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A2" w:rsidRPr="008F4DEC" w:rsidRDefault="005D07A2" w:rsidP="005D07A2">
      <w:pPr>
        <w:pStyle w:val="a6"/>
        <w:spacing w:after="0" w:line="60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8F4DEC">
        <w:rPr>
          <w:rFonts w:ascii="Times New Roman" w:eastAsia="黑体" w:hAnsi="Times New Roman" w:cs="Times New Roman"/>
          <w:sz w:val="32"/>
          <w:szCs w:val="32"/>
        </w:rPr>
        <w:t>附件</w:t>
      </w:r>
      <w:r w:rsidRPr="008F4DEC">
        <w:rPr>
          <w:rFonts w:ascii="Times New Roman" w:eastAsia="黑体" w:hAnsi="Times New Roman" w:cs="Times New Roman"/>
          <w:sz w:val="32"/>
          <w:szCs w:val="32"/>
        </w:rPr>
        <w:t>1</w:t>
      </w:r>
    </w:p>
    <w:p w:rsidR="005D07A2" w:rsidRPr="005D07A2" w:rsidRDefault="005D07A2" w:rsidP="005D07A2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5D07A2">
        <w:rPr>
          <w:rFonts w:ascii="方正小标宋简体" w:eastAsia="方正小标宋简体" w:hAnsi="Times New Roman" w:cs="Times New Roman" w:hint="eastAsia"/>
          <w:sz w:val="44"/>
          <w:szCs w:val="44"/>
        </w:rPr>
        <w:t>昆山市科技招商工作</w:t>
      </w:r>
      <w:r w:rsidRPr="005D07A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指标体系</w:t>
      </w:r>
    </w:p>
    <w:tbl>
      <w:tblPr>
        <w:tblpPr w:leftFromText="180" w:rightFromText="180" w:vertAnchor="text" w:horzAnchor="page" w:tblpX="1033" w:tblpY="636"/>
        <w:tblOverlap w:val="never"/>
        <w:tblW w:w="9642" w:type="dxa"/>
        <w:tblLayout w:type="fixed"/>
        <w:tblLook w:val="04A0"/>
      </w:tblPr>
      <w:tblGrid>
        <w:gridCol w:w="739"/>
        <w:gridCol w:w="1344"/>
        <w:gridCol w:w="2880"/>
        <w:gridCol w:w="816"/>
        <w:gridCol w:w="1008"/>
        <w:gridCol w:w="1760"/>
        <w:gridCol w:w="1095"/>
      </w:tblGrid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2025</w:t>
            </w:r>
            <w:r w:rsidRPr="008F4DEC">
              <w:rPr>
                <w:rStyle w:val="font21"/>
                <w:rFonts w:ascii="Times New Roman" w:hAnsi="Times New Roman" w:cs="Times New Roman" w:hint="default"/>
              </w:rPr>
              <w:t>年</w:t>
            </w:r>
            <w:r w:rsidRPr="008F4DEC">
              <w:rPr>
                <w:rStyle w:val="font11"/>
                <w:rFonts w:eastAsia="宋体"/>
              </w:rPr>
              <w:br/>
            </w:r>
            <w:r w:rsidRPr="008F4DEC">
              <w:rPr>
                <w:rStyle w:val="font21"/>
                <w:rFonts w:ascii="Times New Roman" w:hAnsi="Times New Roman" w:cs="Times New Roman" w:hint="default"/>
              </w:rPr>
              <w:t>目标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牵头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备注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科技招商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取得新突破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组织科技招商活动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spacing w:val="-34"/>
              </w:rPr>
            </w:pPr>
            <w:proofErr w:type="gramStart"/>
            <w:r w:rsidRPr="008F4DEC">
              <w:rPr>
                <w:rFonts w:ascii="Times New Roman" w:hAnsi="Times New Roman" w:cs="Times New Roman"/>
                <w:spacing w:val="-11"/>
              </w:rPr>
              <w:t>科创发展</w:t>
            </w:r>
            <w:proofErr w:type="gramEnd"/>
            <w:r w:rsidRPr="008F4DEC">
              <w:rPr>
                <w:rFonts w:ascii="Times New Roman" w:hAnsi="Times New Roman" w:cs="Times New Roman"/>
                <w:spacing w:val="-11"/>
              </w:rPr>
              <w:t>服务中心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F4DEC">
              <w:rPr>
                <w:rFonts w:ascii="Times New Roman" w:hAnsi="Times New Roman" w:cs="Times New Roman"/>
              </w:rPr>
              <w:t>工</w:t>
            </w:r>
            <w:proofErr w:type="gramStart"/>
            <w:r w:rsidRPr="008F4DEC">
              <w:rPr>
                <w:rFonts w:ascii="Times New Roman" w:hAnsi="Times New Roman" w:cs="Times New Roman"/>
              </w:rPr>
              <w:t>研</w:t>
            </w:r>
            <w:proofErr w:type="gramEnd"/>
            <w:r w:rsidRPr="008F4DEC"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招引科技招商项目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val="zh-CN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val="zh-CN"/>
              </w:rPr>
              <w:t>高新技术产业产值占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val="zh-CN"/>
              </w:rPr>
              <w:t>规模以上工业总产值比重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pStyle w:val="a6"/>
              <w:snapToGrid w:val="0"/>
              <w:spacing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pStyle w:val="a6"/>
              <w:snapToGrid w:val="0"/>
              <w:spacing w:after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创新主体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形成新态势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高新技术企业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专精特新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工信局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瞪</w:t>
            </w: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羚</w:t>
            </w:r>
            <w:proofErr w:type="gramEnd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独角兽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培育企业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上市挂牌企业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金融办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人才引培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取得新进展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各级双创人才（团队）总量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人才办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其中：国家重大人才工程专家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人才办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工信局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其中：省级以上双创人才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（团队）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人才办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高层次人才总量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万人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人才办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平台集聚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释放新动能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省级以上工程技术研究中心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省级以上企业技术中心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工信局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苏州市级以上新型研发机构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揭榜挂帅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攻关项目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创新生态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呈现新风貌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苏州市级以上科技企业孵化器、</w:t>
            </w: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科创载体</w:t>
            </w:r>
            <w:proofErr w:type="gramEnd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万平方米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资</w:t>
            </w:r>
            <w:proofErr w:type="gramStart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昆科贷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贷款金额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累计数</w:t>
            </w:r>
          </w:p>
        </w:tc>
      </w:tr>
      <w:tr w:rsidR="005D07A2" w:rsidRPr="008F4DEC" w:rsidTr="00602A6C">
        <w:trPr>
          <w:cantSplit/>
          <w:trHeight w:val="45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4DEC">
              <w:rPr>
                <w:rFonts w:ascii="Times New Roman" w:eastAsia="黑体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技术合同年成交额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科技局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7A2" w:rsidRPr="008F4DEC" w:rsidRDefault="005D07A2" w:rsidP="00602A6C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F4DEC">
              <w:rPr>
                <w:rFonts w:ascii="Times New Roman" w:hAnsi="Times New Roman" w:cs="Times New Roman"/>
              </w:rPr>
              <w:t>年度数据</w:t>
            </w:r>
          </w:p>
        </w:tc>
      </w:tr>
    </w:tbl>
    <w:p w:rsidR="00695052" w:rsidRPr="005D07A2" w:rsidRDefault="00695052" w:rsidP="005D07A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95052" w:rsidRPr="005D07A2" w:rsidSect="0069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EE" w:rsidRDefault="006D15EE" w:rsidP="005D07A2">
      <w:r>
        <w:separator/>
      </w:r>
    </w:p>
  </w:endnote>
  <w:endnote w:type="continuationSeparator" w:id="0">
    <w:p w:rsidR="006D15EE" w:rsidRDefault="006D15EE" w:rsidP="005D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EE" w:rsidRDefault="006D15EE" w:rsidP="005D07A2">
      <w:r>
        <w:separator/>
      </w:r>
    </w:p>
  </w:footnote>
  <w:footnote w:type="continuationSeparator" w:id="0">
    <w:p w:rsidR="006D15EE" w:rsidRDefault="006D15EE" w:rsidP="005D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A2"/>
    <w:rsid w:val="00132A57"/>
    <w:rsid w:val="005D07A2"/>
    <w:rsid w:val="00695052"/>
    <w:rsid w:val="006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7A2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5D07A2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5D07A2"/>
    <w:rPr>
      <w:szCs w:val="24"/>
    </w:rPr>
  </w:style>
  <w:style w:type="paragraph" w:styleId="a6">
    <w:name w:val="Body Text First Indent"/>
    <w:basedOn w:val="a5"/>
    <w:link w:val="Char2"/>
    <w:qFormat/>
    <w:rsid w:val="005D07A2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5D07A2"/>
  </w:style>
  <w:style w:type="character" w:customStyle="1" w:styleId="font21">
    <w:name w:val="font21"/>
    <w:basedOn w:val="a0"/>
    <w:qFormat/>
    <w:rsid w:val="005D07A2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5D07A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2023-04-03T12:03:00Z</dcterms:created>
  <dcterms:modified xsi:type="dcterms:W3CDTF">2023-04-03T12:03:00Z</dcterms:modified>
</cp:coreProperties>
</file>