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spacing w:after="156" w:afterLines="50"/>
        <w:ind w:left="1700" w:leftChars="200" w:hanging="1280" w:hanging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从事冷藏冷冻食品贮存服务的非食品生产经营者</w:t>
      </w:r>
      <w:r>
        <w:rPr>
          <w:rFonts w:ascii="仿宋" w:hAnsi="仿宋" w:eastAsia="仿宋"/>
          <w:sz w:val="32"/>
          <w:szCs w:val="32"/>
        </w:rPr>
        <w:t>名</w:t>
      </w:r>
      <w:r>
        <w:rPr>
          <w:rFonts w:hint="eastAsia" w:ascii="仿宋" w:hAnsi="仿宋" w:eastAsia="仿宋"/>
          <w:sz w:val="32"/>
          <w:szCs w:val="32"/>
        </w:rPr>
        <w:t>单</w:t>
      </w:r>
    </w:p>
    <w:tbl>
      <w:tblPr>
        <w:tblStyle w:val="3"/>
        <w:tblW w:w="10207" w:type="dxa"/>
        <w:tblInd w:w="-74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3213"/>
        <w:gridCol w:w="4023"/>
        <w:gridCol w:w="21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32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企业名称</w:t>
            </w:r>
          </w:p>
        </w:tc>
        <w:tc>
          <w:tcPr>
            <w:tcW w:w="40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冷藏冷冻库地址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备案编号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昆山天衡仓储服务有限公司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昆山市玉山镇古城中路98号3号房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Theme="minorEastAsia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ZC320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5830016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/>
                <w:bCs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昆山市聚源冷冻仓储有限公司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/>
                <w:bCs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昆山市玉山镇古城中路78号10号房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ZC3205830017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/>
                <w:bCs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昆山华海冷链科技有限公司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/>
                <w:bCs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昆山市玉山镇莱斯路15号6、7、8、9、10幢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ZC3205830018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45"/>
    <w:rsid w:val="00074945"/>
    <w:rsid w:val="0036201F"/>
    <w:rsid w:val="50E85F4C"/>
    <w:rsid w:val="6E284031"/>
    <w:rsid w:val="6E657C0B"/>
    <w:rsid w:val="6EC5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82</Characters>
  <Lines>1</Lines>
  <Paragraphs>1</Paragraphs>
  <TotalTime>3</TotalTime>
  <ScaleCrop>false</ScaleCrop>
  <LinksUpToDate>false</LinksUpToDate>
  <CharactersWithSpaces>95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2021-02-07T06:21:00Z</dcterms:created>
  <dc:creator>592246716@qq.com</dc:creator>
  <cp:lastModifiedBy>Administrator</cp:lastModifiedBy>
  <dcterms:modified xsi:type="dcterms:W3CDTF">2021-09-15T01:15:38Z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7C20036BEDCD44ECB20D5183392E3356</vt:lpwstr>
  </property>
</Properties>
</file>