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atLeast"/>
        <w:ind w:left="0" w:right="0" w:firstLine="640"/>
        <w:jc w:val="left"/>
        <w:rPr>
          <w:rFonts w:ascii="仿宋_GB2312" w:hAnsi="Calibri" w:eastAsia="仿宋_GB2312" w:cs="仿宋_GB2312"/>
          <w:i w:val="0"/>
          <w:caps w:val="0"/>
          <w:color w:val="000000"/>
          <w:spacing w:val="0"/>
          <w:kern w:val="0"/>
          <w:sz w:val="32"/>
          <w:szCs w:val="32"/>
          <w:lang w:val="en-US" w:eastAsia="zh-CN" w:bidi="ar"/>
        </w:rPr>
      </w:pPr>
      <w:r>
        <w:rPr>
          <w:rFonts w:hint="eastAsia" w:ascii="仿宋_GB2312" w:hAnsi="Calibri" w:eastAsia="仿宋_GB2312" w:cs="仿宋_GB2312"/>
          <w:i w:val="0"/>
          <w:caps w:val="0"/>
          <w:color w:val="000000"/>
          <w:spacing w:val="0"/>
          <w:kern w:val="0"/>
          <w:sz w:val="32"/>
          <w:szCs w:val="32"/>
          <w:lang w:val="en-US" w:eastAsia="zh-CN" w:bidi="ar"/>
        </w:rPr>
        <w:t>中国人民银行昆山市支行政务信息主动公开制度</w:t>
      </w:r>
    </w:p>
    <w:p>
      <w:pPr>
        <w:keepNext w:val="0"/>
        <w:keepLines w:val="0"/>
        <w:widowControl/>
        <w:suppressLineNumbers w:val="0"/>
        <w:spacing w:before="0" w:beforeAutospacing="0" w:after="0" w:afterAutospacing="0" w:line="600" w:lineRule="atLeast"/>
        <w:ind w:left="0" w:right="0" w:firstLine="640"/>
        <w:jc w:val="left"/>
        <w:rPr>
          <w:rFonts w:ascii="微软雅黑" w:hAnsi="微软雅黑" w:eastAsia="微软雅黑" w:cs="微软雅黑"/>
          <w:i w:val="0"/>
          <w:caps w:val="0"/>
          <w:color w:val="000000"/>
          <w:spacing w:val="0"/>
          <w:sz w:val="27"/>
          <w:szCs w:val="27"/>
        </w:rPr>
      </w:pPr>
      <w:r>
        <w:rPr>
          <w:rFonts w:ascii="仿宋_GB2312" w:hAnsi="Calibri" w:eastAsia="仿宋_GB2312" w:cs="仿宋_GB2312"/>
          <w:i w:val="0"/>
          <w:caps w:val="0"/>
          <w:color w:val="000000"/>
          <w:spacing w:val="0"/>
          <w:kern w:val="0"/>
          <w:sz w:val="32"/>
          <w:szCs w:val="32"/>
          <w:lang w:val="en-US" w:eastAsia="zh-CN" w:bidi="ar"/>
        </w:rPr>
        <w:t>为了规范政务公开工作，增强工作透明度，保障和落实金融机构及其他组织和个人的知情权、参与权和监督权，根据《政府信息公开条例》的要求，结合我支行实际，制定本制度。</w:t>
      </w:r>
    </w:p>
    <w:p>
      <w:pPr>
        <w:keepNext w:val="0"/>
        <w:keepLines w:val="0"/>
        <w:widowControl/>
        <w:suppressLineNumbers w:val="0"/>
        <w:spacing w:before="0" w:beforeAutospacing="0" w:after="0" w:afterAutospacing="0" w:line="600" w:lineRule="atLeast"/>
        <w:ind w:left="0" w:right="0" w:firstLine="628"/>
        <w:jc w:val="left"/>
        <w:rPr>
          <w:rFonts w:hint="eastAsia" w:ascii="微软雅黑" w:hAnsi="微软雅黑" w:eastAsia="微软雅黑" w:cs="微软雅黑"/>
          <w:i w:val="0"/>
          <w:caps w:val="0"/>
          <w:color w:val="000000"/>
          <w:spacing w:val="0"/>
          <w:sz w:val="27"/>
          <w:szCs w:val="27"/>
        </w:rPr>
      </w:pPr>
      <w:r>
        <w:rPr>
          <w:rFonts w:hint="default" w:ascii="仿宋_GB2312" w:hAnsi="Calibri" w:eastAsia="仿宋_GB2312" w:cs="仿宋_GB2312"/>
          <w:b/>
          <w:i w:val="0"/>
          <w:caps w:val="0"/>
          <w:color w:val="000000"/>
          <w:spacing w:val="0"/>
          <w:kern w:val="0"/>
          <w:sz w:val="32"/>
          <w:szCs w:val="32"/>
          <w:lang w:val="en-US" w:eastAsia="zh-CN" w:bidi="ar"/>
        </w:rPr>
        <w:t>一、政务主动公开的形式</w:t>
      </w:r>
    </w:p>
    <w:p>
      <w:pPr>
        <w:keepNext w:val="0"/>
        <w:keepLines w:val="0"/>
        <w:widowControl/>
        <w:suppressLineNumbers w:val="0"/>
        <w:spacing w:before="0" w:beforeAutospacing="0" w:after="0" w:afterAutospacing="0" w:line="60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Calibri" w:eastAsia="仿宋_GB2312" w:cs="仿宋_GB2312"/>
          <w:i w:val="0"/>
          <w:caps w:val="0"/>
          <w:color w:val="000000"/>
          <w:spacing w:val="0"/>
          <w:kern w:val="0"/>
          <w:sz w:val="32"/>
          <w:szCs w:val="32"/>
          <w:lang w:val="en-US" w:eastAsia="zh-CN" w:bidi="ar"/>
        </w:rPr>
        <w:t>一是通过昆山市政府门户网站“中国昆山”网（http://www.ks.gov.cn/）公开。</w:t>
      </w:r>
    </w:p>
    <w:p>
      <w:pPr>
        <w:keepNext w:val="0"/>
        <w:keepLines w:val="0"/>
        <w:widowControl/>
        <w:suppressLineNumbers w:val="0"/>
        <w:spacing w:before="0" w:beforeAutospacing="0" w:after="0" w:afterAutospacing="0" w:line="600" w:lineRule="atLeast"/>
        <w:ind w:left="0" w:right="0" w:firstLine="640"/>
        <w:jc w:val="left"/>
      </w:pPr>
      <w:r>
        <w:rPr>
          <w:rFonts w:hint="default" w:ascii="仿宋_GB2312" w:hAnsi="Calibri" w:eastAsia="仿宋_GB2312" w:cs="仿宋_GB2312"/>
          <w:i w:val="0"/>
          <w:caps w:val="0"/>
          <w:color w:val="000000"/>
          <w:spacing w:val="0"/>
          <w:kern w:val="0"/>
          <w:sz w:val="32"/>
          <w:szCs w:val="32"/>
          <w:lang w:val="en-US" w:eastAsia="zh-CN" w:bidi="ar"/>
        </w:rPr>
        <w:t>二是通过支行服务大厅电子显示屏公开。</w:t>
      </w:r>
    </w:p>
    <w:p>
      <w:pPr>
        <w:keepNext w:val="0"/>
        <w:keepLines w:val="0"/>
        <w:widowControl/>
        <w:suppressLineNumbers w:val="0"/>
        <w:spacing w:before="0" w:beforeAutospacing="0" w:after="0" w:afterAutospacing="0" w:line="600" w:lineRule="atLeast"/>
        <w:ind w:left="0" w:right="0" w:firstLine="640"/>
        <w:jc w:val="left"/>
      </w:pPr>
      <w:r>
        <w:rPr>
          <w:rFonts w:hint="default" w:ascii="仿宋_GB2312" w:hAnsi="Calibri" w:eastAsia="仿宋_GB2312" w:cs="仿宋_GB2312"/>
          <w:i w:val="0"/>
          <w:caps w:val="0"/>
          <w:color w:val="000000"/>
          <w:spacing w:val="0"/>
          <w:kern w:val="0"/>
          <w:sz w:val="32"/>
          <w:szCs w:val="32"/>
          <w:lang w:val="en-US" w:eastAsia="zh-CN" w:bidi="ar"/>
        </w:rPr>
        <w:t>三是通过广播电视、报刊等新闻媒体向社会公开。</w:t>
      </w:r>
    </w:p>
    <w:p>
      <w:pPr>
        <w:keepNext w:val="0"/>
        <w:keepLines w:val="0"/>
        <w:widowControl/>
        <w:suppressLineNumbers w:val="0"/>
        <w:spacing w:before="0" w:beforeAutospacing="0" w:after="0" w:afterAutospacing="0" w:line="600" w:lineRule="atLeast"/>
        <w:ind w:left="0" w:right="0" w:firstLine="640"/>
        <w:jc w:val="left"/>
      </w:pPr>
      <w:r>
        <w:rPr>
          <w:rFonts w:hint="default" w:ascii="仿宋_GB2312" w:hAnsi="Calibri" w:eastAsia="仿宋_GB2312" w:cs="仿宋_GB2312"/>
          <w:i w:val="0"/>
          <w:caps w:val="0"/>
          <w:color w:val="000000"/>
          <w:spacing w:val="0"/>
          <w:kern w:val="0"/>
          <w:sz w:val="32"/>
          <w:szCs w:val="32"/>
          <w:lang w:val="en-US" w:eastAsia="zh-CN" w:bidi="ar"/>
        </w:rPr>
        <w:t>四是其他便于公众获取信息的方式。</w:t>
      </w:r>
    </w:p>
    <w:p>
      <w:pPr>
        <w:keepNext w:val="0"/>
        <w:keepLines w:val="0"/>
        <w:widowControl/>
        <w:suppressLineNumbers w:val="0"/>
        <w:spacing w:before="0" w:beforeAutospacing="0" w:after="0" w:afterAutospacing="0" w:line="600" w:lineRule="atLeast"/>
        <w:ind w:left="0" w:right="0" w:firstLine="640"/>
        <w:jc w:val="left"/>
      </w:pPr>
      <w:r>
        <w:rPr>
          <w:rFonts w:hint="default" w:ascii="仿宋_GB2312" w:hAnsi="Calibri" w:eastAsia="仿宋_GB2312" w:cs="仿宋_GB2312"/>
          <w:b/>
          <w:i w:val="0"/>
          <w:caps w:val="0"/>
          <w:color w:val="000000"/>
          <w:spacing w:val="0"/>
          <w:kern w:val="0"/>
          <w:sz w:val="32"/>
          <w:szCs w:val="32"/>
          <w:lang w:val="en-US" w:eastAsia="zh-CN" w:bidi="ar"/>
        </w:rPr>
        <w:t>二、政务主动公开的时间</w:t>
      </w:r>
    </w:p>
    <w:p>
      <w:pPr>
        <w:keepNext w:val="0"/>
        <w:keepLines w:val="0"/>
        <w:widowControl/>
        <w:suppressLineNumbers w:val="0"/>
        <w:spacing w:before="0" w:beforeAutospacing="0" w:after="0" w:afterAutospacing="0" w:line="600" w:lineRule="atLeast"/>
        <w:ind w:left="0" w:right="0" w:firstLine="640"/>
        <w:jc w:val="left"/>
      </w:pPr>
      <w:r>
        <w:rPr>
          <w:rFonts w:hint="default" w:ascii="仿宋_GB2312" w:hAnsi="Calibri" w:eastAsia="仿宋_GB2312" w:cs="仿宋_GB2312"/>
          <w:i w:val="0"/>
          <w:caps w:val="0"/>
          <w:color w:val="000000"/>
          <w:spacing w:val="0"/>
          <w:kern w:val="0"/>
          <w:sz w:val="32"/>
          <w:szCs w:val="32"/>
          <w:lang w:val="en-US" w:eastAsia="zh-CN" w:bidi="ar"/>
        </w:rPr>
        <w:t>制度性、政策性内容长期性公开，经常性工作定期公开，阶段性工作逐段公开，动态性内容及时公开。</w:t>
      </w:r>
    </w:p>
    <w:p>
      <w:pPr>
        <w:keepNext w:val="0"/>
        <w:keepLines w:val="0"/>
        <w:widowControl/>
        <w:suppressLineNumbers w:val="0"/>
        <w:spacing w:before="0" w:beforeAutospacing="0" w:after="0" w:afterAutospacing="0" w:line="600" w:lineRule="atLeast"/>
        <w:ind w:left="0" w:right="0" w:firstLine="628"/>
        <w:jc w:val="left"/>
      </w:pPr>
      <w:r>
        <w:rPr>
          <w:rFonts w:hint="default" w:ascii="Calibri" w:hAnsi="Calibri" w:eastAsia="仿宋_GB2312" w:cs="Calibri"/>
          <w:b/>
          <w:i w:val="0"/>
          <w:caps w:val="0"/>
          <w:color w:val="000000"/>
          <w:spacing w:val="0"/>
          <w:kern w:val="0"/>
          <w:sz w:val="32"/>
          <w:szCs w:val="32"/>
          <w:lang w:val="en-US" w:eastAsia="zh-CN" w:bidi="ar"/>
        </w:rPr>
        <w:t>三、政务主动公开的程序</w:t>
      </w:r>
    </w:p>
    <w:p>
      <w:pPr>
        <w:keepNext w:val="0"/>
        <w:keepLines w:val="0"/>
        <w:widowControl/>
        <w:suppressLineNumbers w:val="0"/>
        <w:spacing w:before="0" w:beforeAutospacing="0" w:after="0" w:afterAutospacing="0" w:line="600" w:lineRule="atLeast"/>
        <w:ind w:left="0" w:right="0" w:firstLine="640"/>
        <w:jc w:val="left"/>
      </w:pPr>
      <w:r>
        <w:rPr>
          <w:rFonts w:hint="default" w:ascii="仿宋_GB2312" w:hAnsi="Calibri" w:eastAsia="仿宋_GB2312" w:cs="仿宋_GB2312"/>
          <w:i w:val="0"/>
          <w:caps w:val="0"/>
          <w:color w:val="000000"/>
          <w:spacing w:val="0"/>
          <w:kern w:val="0"/>
          <w:sz w:val="32"/>
          <w:szCs w:val="32"/>
          <w:lang w:val="en-US" w:eastAsia="zh-CN" w:bidi="ar"/>
        </w:rPr>
        <w:t>一是收集和整理。中国人民银行昆山市支行按有关规定对应当让社会公众广泛知晓的非秘密信息进行收集和整理。</w:t>
      </w:r>
    </w:p>
    <w:p>
      <w:pPr>
        <w:keepNext w:val="0"/>
        <w:keepLines w:val="0"/>
        <w:widowControl/>
        <w:suppressLineNumbers w:val="0"/>
        <w:spacing w:before="0" w:beforeAutospacing="0" w:after="0" w:afterAutospacing="0" w:line="600" w:lineRule="atLeast"/>
        <w:ind w:left="0" w:right="0" w:firstLine="640"/>
        <w:jc w:val="left"/>
      </w:pPr>
      <w:r>
        <w:rPr>
          <w:rFonts w:hint="default" w:ascii="仿宋_GB2312" w:hAnsi="Calibri" w:eastAsia="仿宋_GB2312" w:cs="仿宋_GB2312"/>
          <w:i w:val="0"/>
          <w:caps w:val="0"/>
          <w:color w:val="000000"/>
          <w:spacing w:val="0"/>
          <w:kern w:val="0"/>
          <w:sz w:val="32"/>
          <w:szCs w:val="32"/>
          <w:lang w:val="en-US" w:eastAsia="zh-CN" w:bidi="ar"/>
        </w:rPr>
        <w:t>二是审定和发布。收集和整理的政务信息经部门领导审核后，送行领导审定，行领导批准后及时向社会公开。</w:t>
      </w:r>
    </w:p>
    <w:p>
      <w:pPr>
        <w:keepNext w:val="0"/>
        <w:keepLines w:val="0"/>
        <w:widowControl/>
        <w:suppressLineNumbers w:val="0"/>
        <w:spacing w:before="0" w:beforeAutospacing="0" w:after="0" w:afterAutospacing="0" w:line="600" w:lineRule="atLeast"/>
        <w:ind w:left="0" w:right="0" w:firstLine="628"/>
        <w:jc w:val="left"/>
      </w:pPr>
      <w:r>
        <w:rPr>
          <w:rFonts w:hint="default" w:ascii="Calibri" w:hAnsi="Calibri" w:eastAsia="仿宋_GB2312" w:cs="Calibri"/>
          <w:b/>
          <w:i w:val="0"/>
          <w:caps w:val="0"/>
          <w:color w:val="000000"/>
          <w:spacing w:val="0"/>
          <w:kern w:val="0"/>
          <w:sz w:val="32"/>
          <w:szCs w:val="32"/>
          <w:lang w:val="en-US" w:eastAsia="zh-CN" w:bidi="ar"/>
        </w:rPr>
        <w:t>四、设立政务信息咨询电话（0512-573</w:t>
      </w:r>
      <w:r>
        <w:rPr>
          <w:rFonts w:hint="eastAsia" w:ascii="Calibri" w:hAnsi="Calibri" w:eastAsia="仿宋_GB2312" w:cs="Calibri"/>
          <w:b/>
          <w:i w:val="0"/>
          <w:caps w:val="0"/>
          <w:color w:val="000000"/>
          <w:spacing w:val="0"/>
          <w:kern w:val="0"/>
          <w:sz w:val="32"/>
          <w:szCs w:val="32"/>
          <w:lang w:val="en-US" w:eastAsia="zh-CN" w:bidi="ar"/>
        </w:rPr>
        <w:t>28300</w:t>
      </w:r>
      <w:r>
        <w:rPr>
          <w:rFonts w:hint="default" w:ascii="Calibri" w:hAnsi="Calibri" w:eastAsia="仿宋_GB2312" w:cs="Calibri"/>
          <w:b/>
          <w:i w:val="0"/>
          <w:caps w:val="0"/>
          <w:color w:val="000000"/>
          <w:spacing w:val="0"/>
          <w:kern w:val="0"/>
          <w:sz w:val="32"/>
          <w:szCs w:val="32"/>
          <w:lang w:val="en-US" w:eastAsia="zh-CN" w:bidi="ar"/>
        </w:rPr>
        <w:t>），接受社会、群众对行政公开制度的监督。</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AF4918"/>
    <w:rsid w:val="4CE3221B"/>
    <w:rsid w:val="7EC53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2021-07-08T02:38:00Z</dcterms:created>
  <dc:creator>cj</dc:creator>
  <cp:lastModifiedBy>张鹤弘</cp:lastModifiedBy>
  <cp:lastPrinted>2021-07-08T05:13:49Z</cp:lastPrinted>
  <dcterms:modified xsi:type="dcterms:W3CDTF">2021-07-08T05:14:06Z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