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6F4" w:rsidRDefault="002626F4">
      <w:pPr>
        <w:spacing w:line="240" w:lineRule="auto"/>
        <w:ind w:firstLineChars="0" w:firstLine="0"/>
        <w:jc w:val="center"/>
        <w:rPr>
          <w:rFonts w:cs="Times New Roman"/>
          <w:color w:val="1A1A1A" w:themeColor="background1" w:themeShade="1A"/>
        </w:rPr>
      </w:pPr>
    </w:p>
    <w:p w:rsidR="006909CB" w:rsidRDefault="006909CB">
      <w:pPr>
        <w:spacing w:line="240" w:lineRule="auto"/>
        <w:ind w:firstLineChars="0" w:firstLine="0"/>
        <w:jc w:val="center"/>
        <w:rPr>
          <w:rFonts w:cs="Times New Roman"/>
          <w:color w:val="1A1A1A" w:themeColor="background1" w:themeShade="1A"/>
        </w:rPr>
      </w:pPr>
    </w:p>
    <w:p w:rsidR="006909CB" w:rsidRPr="006909CB" w:rsidRDefault="006909CB">
      <w:pPr>
        <w:spacing w:line="240" w:lineRule="auto"/>
        <w:ind w:firstLineChars="0" w:firstLine="0"/>
        <w:jc w:val="center"/>
        <w:rPr>
          <w:rFonts w:cs="Times New Roman"/>
          <w:color w:val="1A1A1A" w:themeColor="background1" w:themeShade="1A"/>
        </w:rPr>
      </w:pPr>
    </w:p>
    <w:p w:rsidR="008D151A" w:rsidRDefault="00371A1F" w:rsidP="008D151A">
      <w:pPr>
        <w:ind w:firstLineChars="0" w:firstLine="0"/>
        <w:jc w:val="center"/>
        <w:rPr>
          <w:rFonts w:eastAsia="方正小标宋_GBK" w:cs="Times New Roman"/>
          <w:color w:val="1A1A1A" w:themeColor="background1" w:themeShade="1A"/>
          <w:sz w:val="44"/>
          <w:szCs w:val="44"/>
        </w:rPr>
      </w:pPr>
      <w:bookmarkStart w:id="0" w:name="_Toc50626594"/>
      <w:bookmarkStart w:id="1" w:name="_Toc50626226"/>
      <w:r w:rsidRPr="006909CB">
        <w:rPr>
          <w:rFonts w:eastAsia="方正小标宋_GBK" w:cs="Times New Roman"/>
          <w:color w:val="1A1A1A" w:themeColor="background1" w:themeShade="1A"/>
          <w:sz w:val="44"/>
          <w:szCs w:val="44"/>
        </w:rPr>
        <w:t>昆山市安全发展和应急管理</w:t>
      </w:r>
      <w:r w:rsidRPr="006909CB">
        <w:rPr>
          <w:rFonts w:eastAsia="方正小标宋_GBK" w:cs="Times New Roman"/>
          <w:color w:val="1A1A1A" w:themeColor="background1" w:themeShade="1A"/>
          <w:sz w:val="44"/>
          <w:szCs w:val="44"/>
        </w:rPr>
        <w:t>“</w:t>
      </w:r>
      <w:r w:rsidRPr="006909CB">
        <w:rPr>
          <w:rFonts w:eastAsia="方正小标宋_GBK" w:cs="Times New Roman"/>
          <w:color w:val="1A1A1A" w:themeColor="background1" w:themeShade="1A"/>
          <w:sz w:val="44"/>
          <w:szCs w:val="44"/>
        </w:rPr>
        <w:t>十四五</w:t>
      </w:r>
      <w:r w:rsidRPr="006909CB">
        <w:rPr>
          <w:rFonts w:eastAsia="方正小标宋_GBK" w:cs="Times New Roman"/>
          <w:color w:val="1A1A1A" w:themeColor="background1" w:themeShade="1A"/>
          <w:sz w:val="44"/>
          <w:szCs w:val="44"/>
        </w:rPr>
        <w:t>”</w:t>
      </w:r>
      <w:r w:rsidRPr="006909CB">
        <w:rPr>
          <w:rFonts w:eastAsia="方正小标宋_GBK" w:cs="Times New Roman"/>
          <w:color w:val="1A1A1A" w:themeColor="background1" w:themeShade="1A"/>
          <w:sz w:val="44"/>
          <w:szCs w:val="44"/>
        </w:rPr>
        <w:t>规划暨</w:t>
      </w:r>
      <w:bookmarkEnd w:id="0"/>
      <w:bookmarkEnd w:id="1"/>
    </w:p>
    <w:p w:rsidR="002626F4" w:rsidRPr="006909CB" w:rsidRDefault="00371A1F" w:rsidP="008D151A">
      <w:pPr>
        <w:ind w:firstLineChars="0" w:firstLine="0"/>
        <w:jc w:val="center"/>
        <w:rPr>
          <w:rFonts w:eastAsia="方正小标宋_GBK" w:cs="Times New Roman"/>
          <w:color w:val="1A1A1A" w:themeColor="background1" w:themeShade="1A"/>
          <w:sz w:val="44"/>
          <w:szCs w:val="44"/>
        </w:rPr>
      </w:pPr>
      <w:r w:rsidRPr="006909CB">
        <w:rPr>
          <w:rFonts w:eastAsia="方正小标宋_GBK" w:cs="Times New Roman"/>
          <w:color w:val="1A1A1A" w:themeColor="background1" w:themeShade="1A"/>
          <w:sz w:val="44"/>
          <w:szCs w:val="44"/>
        </w:rPr>
        <w:t>安全发展城市</w:t>
      </w:r>
      <w:r w:rsidRPr="006909CB">
        <w:rPr>
          <w:rFonts w:eastAsia="方正小标宋_GBK" w:cs="Times New Roman" w:hint="eastAsia"/>
          <w:color w:val="1A1A1A" w:themeColor="background1" w:themeShade="1A"/>
          <w:sz w:val="44"/>
          <w:szCs w:val="44"/>
        </w:rPr>
        <w:t>建设</w:t>
      </w:r>
      <w:r w:rsidRPr="006909CB">
        <w:rPr>
          <w:rFonts w:eastAsia="方正小标宋_GBK" w:cs="Times New Roman"/>
          <w:color w:val="1A1A1A" w:themeColor="background1" w:themeShade="1A"/>
          <w:sz w:val="44"/>
          <w:szCs w:val="44"/>
        </w:rPr>
        <w:t>规划</w:t>
      </w:r>
    </w:p>
    <w:p w:rsidR="002626F4" w:rsidRPr="006909CB" w:rsidRDefault="002626F4" w:rsidP="006909CB">
      <w:pPr>
        <w:ind w:firstLineChars="0" w:firstLine="0"/>
        <w:jc w:val="center"/>
        <w:rPr>
          <w:rFonts w:eastAsia="黑体" w:cs="Times New Roman"/>
          <w:color w:val="1A1A1A" w:themeColor="background1" w:themeShade="1A"/>
          <w:sz w:val="52"/>
        </w:rPr>
      </w:pPr>
    </w:p>
    <w:p w:rsidR="002626F4" w:rsidRPr="006909CB" w:rsidRDefault="002626F4" w:rsidP="006909CB">
      <w:pPr>
        <w:ind w:firstLineChars="0" w:firstLine="0"/>
        <w:jc w:val="center"/>
        <w:rPr>
          <w:rFonts w:eastAsia="楷体_GB2312" w:cs="Times New Roman"/>
          <w:b/>
          <w:color w:val="1A1A1A" w:themeColor="background1" w:themeShade="1A"/>
          <w:sz w:val="36"/>
          <w:szCs w:val="36"/>
        </w:rPr>
      </w:pPr>
    </w:p>
    <w:p w:rsidR="002626F4" w:rsidRPr="006909CB" w:rsidRDefault="002626F4" w:rsidP="006909CB">
      <w:pPr>
        <w:ind w:firstLineChars="0" w:firstLine="0"/>
        <w:jc w:val="center"/>
        <w:rPr>
          <w:rFonts w:cs="Times New Roman"/>
          <w:color w:val="1A1A1A" w:themeColor="background1" w:themeShade="1A"/>
        </w:rPr>
      </w:pPr>
    </w:p>
    <w:p w:rsidR="002626F4" w:rsidRPr="006909CB" w:rsidRDefault="002626F4" w:rsidP="006909CB">
      <w:pPr>
        <w:ind w:firstLineChars="0" w:firstLine="0"/>
        <w:jc w:val="center"/>
        <w:rPr>
          <w:rFonts w:cs="Times New Roman"/>
          <w:color w:val="1A1A1A" w:themeColor="background1" w:themeShade="1A"/>
        </w:rPr>
      </w:pPr>
    </w:p>
    <w:p w:rsidR="002626F4" w:rsidRPr="006909CB" w:rsidRDefault="002626F4" w:rsidP="006909CB">
      <w:pPr>
        <w:ind w:firstLineChars="0" w:firstLine="0"/>
        <w:jc w:val="center"/>
        <w:rPr>
          <w:rFonts w:cs="Times New Roman"/>
          <w:color w:val="1A1A1A" w:themeColor="background1" w:themeShade="1A"/>
        </w:rPr>
      </w:pPr>
    </w:p>
    <w:p w:rsidR="002626F4" w:rsidRPr="006909CB" w:rsidRDefault="002626F4" w:rsidP="006909CB">
      <w:pPr>
        <w:ind w:firstLineChars="0" w:firstLine="0"/>
        <w:jc w:val="center"/>
        <w:rPr>
          <w:rFonts w:cs="Times New Roman"/>
          <w:color w:val="1A1A1A" w:themeColor="background1" w:themeShade="1A"/>
        </w:rPr>
      </w:pPr>
    </w:p>
    <w:p w:rsidR="002626F4" w:rsidRPr="006909CB" w:rsidRDefault="002626F4" w:rsidP="006909CB">
      <w:pPr>
        <w:ind w:firstLineChars="0" w:firstLine="0"/>
        <w:jc w:val="center"/>
        <w:rPr>
          <w:rFonts w:cs="Times New Roman"/>
          <w:color w:val="1A1A1A" w:themeColor="background1" w:themeShade="1A"/>
        </w:rPr>
      </w:pPr>
    </w:p>
    <w:p w:rsidR="002626F4" w:rsidRPr="006909CB" w:rsidRDefault="002626F4" w:rsidP="006909CB">
      <w:pPr>
        <w:ind w:firstLineChars="0" w:firstLine="0"/>
        <w:jc w:val="center"/>
        <w:rPr>
          <w:rFonts w:cs="Times New Roman"/>
          <w:color w:val="1A1A1A" w:themeColor="background1" w:themeShade="1A"/>
        </w:rPr>
      </w:pPr>
    </w:p>
    <w:p w:rsidR="002626F4" w:rsidRPr="006909CB" w:rsidRDefault="002626F4" w:rsidP="006909CB">
      <w:pPr>
        <w:ind w:firstLineChars="0" w:firstLine="0"/>
        <w:jc w:val="center"/>
        <w:rPr>
          <w:rFonts w:cs="Times New Roman"/>
          <w:color w:val="1A1A1A" w:themeColor="background1" w:themeShade="1A"/>
        </w:rPr>
      </w:pPr>
    </w:p>
    <w:p w:rsidR="002626F4" w:rsidRPr="006909CB" w:rsidRDefault="002626F4" w:rsidP="006909CB">
      <w:pPr>
        <w:ind w:firstLineChars="0" w:firstLine="0"/>
        <w:jc w:val="center"/>
        <w:rPr>
          <w:rFonts w:cs="Times New Roman"/>
          <w:color w:val="1A1A1A" w:themeColor="background1" w:themeShade="1A"/>
        </w:rPr>
      </w:pPr>
    </w:p>
    <w:p w:rsidR="002626F4" w:rsidRPr="006909CB" w:rsidRDefault="002626F4" w:rsidP="006909CB">
      <w:pPr>
        <w:ind w:firstLineChars="0" w:firstLine="0"/>
        <w:jc w:val="center"/>
        <w:rPr>
          <w:rFonts w:cs="Times New Roman"/>
          <w:color w:val="1A1A1A" w:themeColor="background1" w:themeShade="1A"/>
        </w:rPr>
      </w:pPr>
    </w:p>
    <w:p w:rsidR="002626F4" w:rsidRPr="006909CB" w:rsidRDefault="002626F4" w:rsidP="006909CB">
      <w:pPr>
        <w:ind w:firstLineChars="0" w:firstLine="0"/>
        <w:jc w:val="center"/>
        <w:rPr>
          <w:rFonts w:cs="Times New Roman"/>
          <w:color w:val="1A1A1A" w:themeColor="background1" w:themeShade="1A"/>
        </w:rPr>
      </w:pPr>
    </w:p>
    <w:p w:rsidR="002626F4" w:rsidRPr="006909CB" w:rsidRDefault="00371A1F" w:rsidP="006909CB">
      <w:pPr>
        <w:ind w:firstLineChars="0" w:firstLine="0"/>
        <w:jc w:val="center"/>
        <w:rPr>
          <w:rFonts w:eastAsia="黑体" w:cs="Times New Roman"/>
          <w:color w:val="1A1A1A" w:themeColor="background1" w:themeShade="1A"/>
        </w:rPr>
      </w:pPr>
      <w:r w:rsidRPr="006909CB">
        <w:rPr>
          <w:rFonts w:eastAsia="黑体" w:cs="Times New Roman"/>
          <w:color w:val="1A1A1A" w:themeColor="background1" w:themeShade="1A"/>
        </w:rPr>
        <w:t>2021</w:t>
      </w:r>
      <w:r w:rsidRPr="006909CB">
        <w:rPr>
          <w:rFonts w:eastAsia="黑体" w:cs="Times New Roman"/>
          <w:color w:val="1A1A1A" w:themeColor="background1" w:themeShade="1A"/>
        </w:rPr>
        <w:t>年</w:t>
      </w:r>
      <w:r w:rsidRPr="006909CB">
        <w:rPr>
          <w:rFonts w:eastAsia="黑体" w:cs="Times New Roman" w:hint="eastAsia"/>
          <w:color w:val="1A1A1A" w:themeColor="background1" w:themeShade="1A"/>
        </w:rPr>
        <w:t>10</w:t>
      </w:r>
      <w:r w:rsidRPr="006909CB">
        <w:rPr>
          <w:rFonts w:eastAsia="黑体" w:cs="Times New Roman"/>
          <w:color w:val="1A1A1A" w:themeColor="background1" w:themeShade="1A"/>
        </w:rPr>
        <w:t>月</w:t>
      </w:r>
    </w:p>
    <w:p w:rsidR="002626F4" w:rsidRPr="006909CB" w:rsidRDefault="002626F4">
      <w:pPr>
        <w:ind w:firstLineChars="0" w:firstLine="0"/>
        <w:jc w:val="center"/>
        <w:rPr>
          <w:rFonts w:cs="Times New Roman"/>
          <w:b/>
          <w:color w:val="1A1A1A" w:themeColor="background1" w:themeShade="1A"/>
        </w:rPr>
        <w:sectPr w:rsidR="002626F4" w:rsidRPr="006909CB" w:rsidSect="006909CB">
          <w:headerReference w:type="even" r:id="rId9"/>
          <w:headerReference w:type="default" r:id="rId10"/>
          <w:footerReference w:type="even" r:id="rId11"/>
          <w:footerReference w:type="default" r:id="rId12"/>
          <w:headerReference w:type="first" r:id="rId13"/>
          <w:footerReference w:type="first" r:id="rId14"/>
          <w:pgSz w:w="11906" w:h="16838"/>
          <w:pgMar w:top="2098" w:right="1361" w:bottom="1418" w:left="1588" w:header="851" w:footer="992" w:gutter="0"/>
          <w:cols w:space="425"/>
          <w:docGrid w:type="lines" w:linePitch="312"/>
        </w:sectPr>
      </w:pPr>
    </w:p>
    <w:p w:rsidR="002626F4" w:rsidRPr="006909CB" w:rsidRDefault="002626F4">
      <w:pPr>
        <w:ind w:firstLineChars="0" w:firstLine="0"/>
        <w:jc w:val="center"/>
        <w:rPr>
          <w:rFonts w:cs="Times New Roman"/>
          <w:b/>
          <w:color w:val="1A1A1A" w:themeColor="background1" w:themeShade="1A"/>
        </w:rPr>
        <w:sectPr w:rsidR="002626F4" w:rsidRPr="006909CB">
          <w:pgSz w:w="11906" w:h="16838"/>
          <w:pgMar w:top="1440" w:right="1800" w:bottom="1440" w:left="1800" w:header="851" w:footer="992" w:gutter="0"/>
          <w:cols w:space="425"/>
          <w:docGrid w:type="lines" w:linePitch="312"/>
        </w:sectPr>
      </w:pPr>
    </w:p>
    <w:p w:rsidR="002626F4" w:rsidRPr="006909CB" w:rsidRDefault="00371A1F" w:rsidP="0076093C">
      <w:pPr>
        <w:spacing w:beforeLines="50" w:afterLines="50"/>
        <w:ind w:firstLineChars="0" w:firstLine="0"/>
        <w:jc w:val="center"/>
        <w:rPr>
          <w:rFonts w:eastAsia="黑体" w:cs="Times New Roman"/>
          <w:color w:val="1A1A1A" w:themeColor="background1" w:themeShade="1A"/>
          <w:sz w:val="36"/>
          <w:szCs w:val="36"/>
        </w:rPr>
      </w:pPr>
      <w:bookmarkStart w:id="2" w:name="_Toc62216526"/>
      <w:bookmarkStart w:id="3" w:name="_Toc10978"/>
      <w:bookmarkStart w:id="4" w:name="_Toc50626596"/>
      <w:bookmarkStart w:id="5" w:name="_Toc10122"/>
      <w:r w:rsidRPr="006909CB">
        <w:rPr>
          <w:rFonts w:eastAsia="黑体" w:cs="Times New Roman"/>
          <w:color w:val="1A1A1A" w:themeColor="background1" w:themeShade="1A"/>
          <w:sz w:val="36"/>
          <w:szCs w:val="36"/>
        </w:rPr>
        <w:lastRenderedPageBreak/>
        <w:t>目</w:t>
      </w:r>
      <w:r w:rsidRPr="006909CB">
        <w:rPr>
          <w:rFonts w:eastAsia="黑体" w:cs="Times New Roman"/>
          <w:color w:val="1A1A1A" w:themeColor="background1" w:themeShade="1A"/>
          <w:sz w:val="36"/>
          <w:szCs w:val="36"/>
        </w:rPr>
        <w:t xml:space="preserve">  </w:t>
      </w:r>
      <w:r w:rsidRPr="006909CB">
        <w:rPr>
          <w:rFonts w:eastAsia="黑体" w:cs="Times New Roman"/>
          <w:color w:val="1A1A1A" w:themeColor="background1" w:themeShade="1A"/>
          <w:sz w:val="36"/>
          <w:szCs w:val="36"/>
        </w:rPr>
        <w:t>录</w:t>
      </w:r>
      <w:bookmarkEnd w:id="2"/>
      <w:bookmarkEnd w:id="3"/>
      <w:bookmarkEnd w:id="4"/>
      <w:bookmarkEnd w:id="5"/>
    </w:p>
    <w:p w:rsidR="002626F4" w:rsidRPr="006909CB" w:rsidRDefault="006D4166">
      <w:pPr>
        <w:pStyle w:val="10"/>
        <w:tabs>
          <w:tab w:val="right" w:leader="dot" w:pos="8296"/>
        </w:tabs>
        <w:rPr>
          <w:rFonts w:cs="Times New Roman"/>
          <w:b w:val="0"/>
          <w:color w:val="1A1A1A" w:themeColor="background1" w:themeShade="1A"/>
          <w:sz w:val="21"/>
        </w:rPr>
      </w:pPr>
      <w:r w:rsidRPr="006909CB">
        <w:rPr>
          <w:rFonts w:cs="Times New Roman"/>
          <w:color w:val="1A1A1A" w:themeColor="background1" w:themeShade="1A"/>
        </w:rPr>
        <w:fldChar w:fldCharType="begin"/>
      </w:r>
      <w:r w:rsidR="00371A1F" w:rsidRPr="006909CB">
        <w:rPr>
          <w:rFonts w:cs="Times New Roman"/>
          <w:color w:val="1A1A1A" w:themeColor="background1" w:themeShade="1A"/>
        </w:rPr>
        <w:instrText xml:space="preserve">TOC \o "1-4" \h \u </w:instrText>
      </w:r>
      <w:r w:rsidRPr="006909CB">
        <w:rPr>
          <w:rFonts w:cs="Times New Roman"/>
          <w:color w:val="1A1A1A" w:themeColor="background1" w:themeShade="1A"/>
        </w:rPr>
        <w:fldChar w:fldCharType="separate"/>
      </w:r>
      <w:hyperlink w:anchor="_Toc80342312" w:history="1">
        <w:r w:rsidR="00371A1F" w:rsidRPr="006909CB">
          <w:rPr>
            <w:rStyle w:val="ac"/>
            <w:rFonts w:eastAsia="黑体" w:cs="Times New Roman"/>
            <w:b w:val="0"/>
            <w:color w:val="1A1A1A" w:themeColor="background1" w:themeShade="1A"/>
          </w:rPr>
          <w:t>前言</w:t>
        </w:r>
        <w:r w:rsidR="00371A1F" w:rsidRPr="006909CB">
          <w:rPr>
            <w:rFonts w:cs="Times New Roman"/>
            <w:color w:val="1A1A1A" w:themeColor="background1" w:themeShade="1A"/>
          </w:rPr>
          <w:tab/>
        </w:r>
        <w:r w:rsidRPr="006909CB">
          <w:rPr>
            <w:rFonts w:cs="Times New Roman"/>
            <w:color w:val="1A1A1A" w:themeColor="background1" w:themeShade="1A"/>
          </w:rPr>
          <w:fldChar w:fldCharType="begin"/>
        </w:r>
        <w:r w:rsidR="00371A1F" w:rsidRPr="006909CB">
          <w:rPr>
            <w:rFonts w:cs="Times New Roman"/>
            <w:color w:val="1A1A1A" w:themeColor="background1" w:themeShade="1A"/>
          </w:rPr>
          <w:instrText xml:space="preserve"> PAGEREF _Toc80342312 \h </w:instrText>
        </w:r>
        <w:r w:rsidRPr="006909CB">
          <w:rPr>
            <w:rFonts w:cs="Times New Roman"/>
            <w:color w:val="1A1A1A" w:themeColor="background1" w:themeShade="1A"/>
          </w:rPr>
        </w:r>
        <w:r w:rsidRPr="006909CB">
          <w:rPr>
            <w:rFonts w:cs="Times New Roman"/>
            <w:color w:val="1A1A1A" w:themeColor="background1" w:themeShade="1A"/>
          </w:rPr>
          <w:fldChar w:fldCharType="separate"/>
        </w:r>
        <w:r w:rsidR="00DC2942">
          <w:rPr>
            <w:rFonts w:cs="Times New Roman"/>
            <w:noProof/>
            <w:color w:val="1A1A1A" w:themeColor="background1" w:themeShade="1A"/>
          </w:rPr>
          <w:t>1</w:t>
        </w:r>
        <w:r w:rsidRPr="006909CB">
          <w:rPr>
            <w:rFonts w:cs="Times New Roman"/>
            <w:color w:val="1A1A1A" w:themeColor="background1" w:themeShade="1A"/>
          </w:rPr>
          <w:fldChar w:fldCharType="end"/>
        </w:r>
      </w:hyperlink>
    </w:p>
    <w:p w:rsidR="002626F4" w:rsidRPr="006909CB" w:rsidRDefault="006D4166">
      <w:pPr>
        <w:pStyle w:val="10"/>
        <w:tabs>
          <w:tab w:val="right" w:leader="dot" w:pos="8296"/>
        </w:tabs>
        <w:rPr>
          <w:rFonts w:cs="Times New Roman"/>
          <w:b w:val="0"/>
          <w:color w:val="1A1A1A" w:themeColor="background1" w:themeShade="1A"/>
          <w:sz w:val="21"/>
        </w:rPr>
      </w:pPr>
      <w:hyperlink w:anchor="_Toc80342313" w:history="1">
        <w:r w:rsidR="00371A1F" w:rsidRPr="006909CB">
          <w:rPr>
            <w:rStyle w:val="ac"/>
            <w:rFonts w:eastAsia="黑体" w:cs="Times New Roman"/>
            <w:b w:val="0"/>
            <w:color w:val="1A1A1A" w:themeColor="background1" w:themeShade="1A"/>
          </w:rPr>
          <w:t>一、现状与形势</w:t>
        </w:r>
        <w:r w:rsidR="00371A1F" w:rsidRPr="006909CB">
          <w:rPr>
            <w:rFonts w:cs="Times New Roman"/>
            <w:color w:val="1A1A1A" w:themeColor="background1" w:themeShade="1A"/>
          </w:rPr>
          <w:tab/>
        </w:r>
        <w:r w:rsidRPr="006909CB">
          <w:rPr>
            <w:rFonts w:cs="Times New Roman"/>
            <w:color w:val="1A1A1A" w:themeColor="background1" w:themeShade="1A"/>
          </w:rPr>
          <w:fldChar w:fldCharType="begin"/>
        </w:r>
        <w:r w:rsidR="00371A1F" w:rsidRPr="006909CB">
          <w:rPr>
            <w:rFonts w:cs="Times New Roman"/>
            <w:color w:val="1A1A1A" w:themeColor="background1" w:themeShade="1A"/>
          </w:rPr>
          <w:instrText xml:space="preserve"> PAGEREF _Toc80342313 \h </w:instrText>
        </w:r>
        <w:r w:rsidRPr="006909CB">
          <w:rPr>
            <w:rFonts w:cs="Times New Roman"/>
            <w:color w:val="1A1A1A" w:themeColor="background1" w:themeShade="1A"/>
          </w:rPr>
        </w:r>
        <w:r w:rsidRPr="006909CB">
          <w:rPr>
            <w:rFonts w:cs="Times New Roman"/>
            <w:color w:val="1A1A1A" w:themeColor="background1" w:themeShade="1A"/>
          </w:rPr>
          <w:fldChar w:fldCharType="separate"/>
        </w:r>
        <w:r w:rsidR="00DC2942">
          <w:rPr>
            <w:rFonts w:cs="Times New Roman"/>
            <w:noProof/>
            <w:color w:val="1A1A1A" w:themeColor="background1" w:themeShade="1A"/>
          </w:rPr>
          <w:t>2</w:t>
        </w:r>
        <w:r w:rsidRPr="006909CB">
          <w:rPr>
            <w:rFonts w:cs="Times New Roman"/>
            <w:color w:val="1A1A1A" w:themeColor="background1" w:themeShade="1A"/>
          </w:rPr>
          <w:fldChar w:fldCharType="end"/>
        </w:r>
      </w:hyperlink>
    </w:p>
    <w:p w:rsidR="002626F4" w:rsidRPr="006909CB" w:rsidRDefault="006D4166">
      <w:pPr>
        <w:pStyle w:val="20"/>
        <w:tabs>
          <w:tab w:val="right" w:leader="dot" w:pos="8296"/>
        </w:tabs>
        <w:ind w:left="640"/>
        <w:rPr>
          <w:rFonts w:eastAsia="楷体_GB2312" w:cs="Times New Roman"/>
          <w:color w:val="1A1A1A" w:themeColor="background1" w:themeShade="1A"/>
          <w:sz w:val="21"/>
        </w:rPr>
      </w:pPr>
      <w:hyperlink w:anchor="_Toc80342314" w:history="1">
        <w:r w:rsidR="00371A1F" w:rsidRPr="006909CB">
          <w:rPr>
            <w:rStyle w:val="ac"/>
            <w:rFonts w:eastAsia="楷体_GB2312" w:cs="Times New Roman"/>
            <w:b/>
            <w:color w:val="1A1A1A" w:themeColor="background1" w:themeShade="1A"/>
          </w:rPr>
          <w:t>（一）</w:t>
        </w:r>
        <w:r w:rsidR="00371A1F" w:rsidRPr="006909CB">
          <w:rPr>
            <w:rStyle w:val="ac"/>
            <w:rFonts w:eastAsia="楷体_GB2312" w:cs="Times New Roman"/>
            <w:b/>
            <w:color w:val="1A1A1A" w:themeColor="background1" w:themeShade="1A"/>
          </w:rPr>
          <w:t>“</w:t>
        </w:r>
        <w:r w:rsidR="00371A1F" w:rsidRPr="006909CB">
          <w:rPr>
            <w:rStyle w:val="ac"/>
            <w:rFonts w:eastAsia="楷体_GB2312" w:cs="Times New Roman"/>
            <w:b/>
            <w:color w:val="1A1A1A" w:themeColor="background1" w:themeShade="1A"/>
          </w:rPr>
          <w:t>十三五</w:t>
        </w:r>
        <w:r w:rsidR="00371A1F" w:rsidRPr="006909CB">
          <w:rPr>
            <w:rStyle w:val="ac"/>
            <w:rFonts w:eastAsia="楷体_GB2312" w:cs="Times New Roman"/>
            <w:b/>
            <w:color w:val="1A1A1A" w:themeColor="background1" w:themeShade="1A"/>
          </w:rPr>
          <w:t>”</w:t>
        </w:r>
        <w:r w:rsidR="00371A1F" w:rsidRPr="006909CB">
          <w:rPr>
            <w:rStyle w:val="ac"/>
            <w:rFonts w:eastAsia="楷体_GB2312" w:cs="Times New Roman"/>
            <w:b/>
            <w:color w:val="1A1A1A" w:themeColor="background1" w:themeShade="1A"/>
          </w:rPr>
          <w:t>期间取得的主要成效</w:t>
        </w:r>
        <w:r w:rsidR="00371A1F" w:rsidRPr="006909CB">
          <w:rPr>
            <w:rFonts w:eastAsia="楷体_GB2312" w:cs="Times New Roman"/>
            <w:color w:val="1A1A1A" w:themeColor="background1" w:themeShade="1A"/>
          </w:rPr>
          <w:tab/>
        </w:r>
        <w:r w:rsidRPr="006909CB">
          <w:rPr>
            <w:rFonts w:eastAsia="楷体_GB2312" w:cs="Times New Roman"/>
            <w:color w:val="1A1A1A" w:themeColor="background1" w:themeShade="1A"/>
          </w:rPr>
          <w:fldChar w:fldCharType="begin"/>
        </w:r>
        <w:r w:rsidR="00371A1F" w:rsidRPr="006909CB">
          <w:rPr>
            <w:rFonts w:eastAsia="楷体_GB2312" w:cs="Times New Roman"/>
            <w:color w:val="1A1A1A" w:themeColor="background1" w:themeShade="1A"/>
          </w:rPr>
          <w:instrText xml:space="preserve"> PAGEREF _Toc80342314 \h </w:instrText>
        </w:r>
        <w:r w:rsidRPr="006909CB">
          <w:rPr>
            <w:rFonts w:eastAsia="楷体_GB2312" w:cs="Times New Roman"/>
            <w:color w:val="1A1A1A" w:themeColor="background1" w:themeShade="1A"/>
          </w:rPr>
        </w:r>
        <w:r w:rsidRPr="006909CB">
          <w:rPr>
            <w:rFonts w:eastAsia="楷体_GB2312" w:cs="Times New Roman"/>
            <w:color w:val="1A1A1A" w:themeColor="background1" w:themeShade="1A"/>
          </w:rPr>
          <w:fldChar w:fldCharType="separate"/>
        </w:r>
        <w:r w:rsidR="00DC2942">
          <w:rPr>
            <w:rFonts w:eastAsia="楷体_GB2312" w:cs="Times New Roman"/>
            <w:noProof/>
            <w:color w:val="1A1A1A" w:themeColor="background1" w:themeShade="1A"/>
          </w:rPr>
          <w:t>2</w:t>
        </w:r>
        <w:r w:rsidRPr="006909CB">
          <w:rPr>
            <w:rFonts w:eastAsia="楷体_GB2312" w:cs="Times New Roman"/>
            <w:color w:val="1A1A1A" w:themeColor="background1" w:themeShade="1A"/>
          </w:rPr>
          <w:fldChar w:fldCharType="end"/>
        </w:r>
      </w:hyperlink>
    </w:p>
    <w:p w:rsidR="002626F4" w:rsidRPr="006909CB" w:rsidRDefault="006D4166">
      <w:pPr>
        <w:pStyle w:val="20"/>
        <w:tabs>
          <w:tab w:val="right" w:leader="dot" w:pos="8296"/>
        </w:tabs>
        <w:ind w:left="640"/>
        <w:rPr>
          <w:rFonts w:eastAsia="楷体_GB2312" w:cs="Times New Roman"/>
          <w:color w:val="1A1A1A" w:themeColor="background1" w:themeShade="1A"/>
          <w:sz w:val="21"/>
        </w:rPr>
      </w:pPr>
      <w:hyperlink w:anchor="_Toc80342315" w:history="1">
        <w:r w:rsidR="00371A1F" w:rsidRPr="006909CB">
          <w:rPr>
            <w:rStyle w:val="ac"/>
            <w:rFonts w:eastAsia="楷体_GB2312" w:cs="Times New Roman"/>
            <w:b/>
            <w:color w:val="1A1A1A" w:themeColor="background1" w:themeShade="1A"/>
          </w:rPr>
          <w:t>（二）</w:t>
        </w:r>
        <w:r w:rsidR="00371A1F" w:rsidRPr="006909CB">
          <w:rPr>
            <w:rStyle w:val="ac"/>
            <w:rFonts w:eastAsia="楷体_GB2312" w:cs="Times New Roman"/>
            <w:b/>
            <w:color w:val="1A1A1A" w:themeColor="background1" w:themeShade="1A"/>
          </w:rPr>
          <w:t>“</w:t>
        </w:r>
        <w:r w:rsidR="00371A1F" w:rsidRPr="006909CB">
          <w:rPr>
            <w:rStyle w:val="ac"/>
            <w:rFonts w:eastAsia="楷体_GB2312" w:cs="Times New Roman"/>
            <w:b/>
            <w:color w:val="1A1A1A" w:themeColor="background1" w:themeShade="1A"/>
          </w:rPr>
          <w:t>十三五</w:t>
        </w:r>
        <w:r w:rsidR="00371A1F" w:rsidRPr="006909CB">
          <w:rPr>
            <w:rStyle w:val="ac"/>
            <w:rFonts w:eastAsia="楷体_GB2312" w:cs="Times New Roman"/>
            <w:b/>
            <w:color w:val="1A1A1A" w:themeColor="background1" w:themeShade="1A"/>
          </w:rPr>
          <w:t>”</w:t>
        </w:r>
        <w:r w:rsidR="00371A1F" w:rsidRPr="006909CB">
          <w:rPr>
            <w:rStyle w:val="ac"/>
            <w:rFonts w:eastAsia="楷体_GB2312" w:cs="Times New Roman"/>
            <w:b/>
            <w:color w:val="1A1A1A" w:themeColor="background1" w:themeShade="1A"/>
          </w:rPr>
          <w:t>期间存在的主要问题</w:t>
        </w:r>
        <w:r w:rsidR="00371A1F" w:rsidRPr="006909CB">
          <w:rPr>
            <w:rFonts w:eastAsia="楷体_GB2312" w:cs="Times New Roman"/>
            <w:color w:val="1A1A1A" w:themeColor="background1" w:themeShade="1A"/>
          </w:rPr>
          <w:tab/>
        </w:r>
        <w:r w:rsidRPr="006909CB">
          <w:rPr>
            <w:rFonts w:eastAsia="楷体_GB2312" w:cs="Times New Roman"/>
            <w:color w:val="1A1A1A" w:themeColor="background1" w:themeShade="1A"/>
          </w:rPr>
          <w:fldChar w:fldCharType="begin"/>
        </w:r>
        <w:r w:rsidR="00371A1F" w:rsidRPr="006909CB">
          <w:rPr>
            <w:rFonts w:eastAsia="楷体_GB2312" w:cs="Times New Roman"/>
            <w:color w:val="1A1A1A" w:themeColor="background1" w:themeShade="1A"/>
          </w:rPr>
          <w:instrText xml:space="preserve"> PAGEREF _Toc80342315 \h </w:instrText>
        </w:r>
        <w:r w:rsidRPr="006909CB">
          <w:rPr>
            <w:rFonts w:eastAsia="楷体_GB2312" w:cs="Times New Roman"/>
            <w:color w:val="1A1A1A" w:themeColor="background1" w:themeShade="1A"/>
          </w:rPr>
        </w:r>
        <w:r w:rsidRPr="006909CB">
          <w:rPr>
            <w:rFonts w:eastAsia="楷体_GB2312" w:cs="Times New Roman"/>
            <w:color w:val="1A1A1A" w:themeColor="background1" w:themeShade="1A"/>
          </w:rPr>
          <w:fldChar w:fldCharType="separate"/>
        </w:r>
        <w:r w:rsidR="00DC2942">
          <w:rPr>
            <w:rFonts w:eastAsia="楷体_GB2312" w:cs="Times New Roman"/>
            <w:noProof/>
            <w:color w:val="1A1A1A" w:themeColor="background1" w:themeShade="1A"/>
          </w:rPr>
          <w:t>5</w:t>
        </w:r>
        <w:r w:rsidRPr="006909CB">
          <w:rPr>
            <w:rFonts w:eastAsia="楷体_GB2312" w:cs="Times New Roman"/>
            <w:color w:val="1A1A1A" w:themeColor="background1" w:themeShade="1A"/>
          </w:rPr>
          <w:fldChar w:fldCharType="end"/>
        </w:r>
      </w:hyperlink>
    </w:p>
    <w:p w:rsidR="002626F4" w:rsidRPr="006909CB" w:rsidRDefault="006D4166">
      <w:pPr>
        <w:pStyle w:val="20"/>
        <w:tabs>
          <w:tab w:val="right" w:leader="dot" w:pos="8296"/>
        </w:tabs>
        <w:ind w:left="640"/>
        <w:rPr>
          <w:rFonts w:eastAsia="楷体_GB2312" w:cs="Times New Roman"/>
          <w:color w:val="1A1A1A" w:themeColor="background1" w:themeShade="1A"/>
          <w:sz w:val="21"/>
        </w:rPr>
      </w:pPr>
      <w:hyperlink w:anchor="_Toc80342316" w:history="1">
        <w:r w:rsidR="00371A1F" w:rsidRPr="006909CB">
          <w:rPr>
            <w:rStyle w:val="ac"/>
            <w:rFonts w:eastAsia="楷体_GB2312" w:cs="Times New Roman"/>
            <w:b/>
            <w:color w:val="1A1A1A" w:themeColor="background1" w:themeShade="1A"/>
          </w:rPr>
          <w:t>（三）</w:t>
        </w:r>
        <w:r w:rsidR="00371A1F" w:rsidRPr="006909CB">
          <w:rPr>
            <w:rStyle w:val="ac"/>
            <w:rFonts w:eastAsia="楷体_GB2312" w:cs="Times New Roman"/>
            <w:b/>
            <w:color w:val="1A1A1A" w:themeColor="background1" w:themeShade="1A"/>
          </w:rPr>
          <w:t>“</w:t>
        </w:r>
        <w:r w:rsidR="00371A1F" w:rsidRPr="006909CB">
          <w:rPr>
            <w:rStyle w:val="ac"/>
            <w:rFonts w:eastAsia="楷体_GB2312" w:cs="Times New Roman"/>
            <w:b/>
            <w:color w:val="1A1A1A" w:themeColor="background1" w:themeShade="1A"/>
          </w:rPr>
          <w:t>十四五</w:t>
        </w:r>
        <w:r w:rsidR="00371A1F" w:rsidRPr="006909CB">
          <w:rPr>
            <w:rStyle w:val="ac"/>
            <w:rFonts w:eastAsia="楷体_GB2312" w:cs="Times New Roman"/>
            <w:b/>
            <w:color w:val="1A1A1A" w:themeColor="background1" w:themeShade="1A"/>
          </w:rPr>
          <w:t>”</w:t>
        </w:r>
        <w:r w:rsidR="00371A1F" w:rsidRPr="006909CB">
          <w:rPr>
            <w:rStyle w:val="ac"/>
            <w:rFonts w:eastAsia="楷体_GB2312" w:cs="Times New Roman"/>
            <w:b/>
            <w:color w:val="1A1A1A" w:themeColor="background1" w:themeShade="1A"/>
          </w:rPr>
          <w:t>期间面临的机遇和挑战</w:t>
        </w:r>
        <w:r w:rsidR="00371A1F" w:rsidRPr="006909CB">
          <w:rPr>
            <w:rFonts w:eastAsia="楷体_GB2312" w:cs="Times New Roman"/>
            <w:color w:val="1A1A1A" w:themeColor="background1" w:themeShade="1A"/>
          </w:rPr>
          <w:tab/>
        </w:r>
        <w:r w:rsidRPr="006909CB">
          <w:rPr>
            <w:rFonts w:eastAsia="楷体_GB2312" w:cs="Times New Roman"/>
            <w:color w:val="1A1A1A" w:themeColor="background1" w:themeShade="1A"/>
          </w:rPr>
          <w:fldChar w:fldCharType="begin"/>
        </w:r>
        <w:r w:rsidR="00371A1F" w:rsidRPr="006909CB">
          <w:rPr>
            <w:rFonts w:eastAsia="楷体_GB2312" w:cs="Times New Roman"/>
            <w:color w:val="1A1A1A" w:themeColor="background1" w:themeShade="1A"/>
          </w:rPr>
          <w:instrText xml:space="preserve"> PAGEREF _Toc80342316 \h </w:instrText>
        </w:r>
        <w:r w:rsidRPr="006909CB">
          <w:rPr>
            <w:rFonts w:eastAsia="楷体_GB2312" w:cs="Times New Roman"/>
            <w:color w:val="1A1A1A" w:themeColor="background1" w:themeShade="1A"/>
          </w:rPr>
        </w:r>
        <w:r w:rsidRPr="006909CB">
          <w:rPr>
            <w:rFonts w:eastAsia="楷体_GB2312" w:cs="Times New Roman"/>
            <w:color w:val="1A1A1A" w:themeColor="background1" w:themeShade="1A"/>
          </w:rPr>
          <w:fldChar w:fldCharType="separate"/>
        </w:r>
        <w:r w:rsidR="00DC2942">
          <w:rPr>
            <w:rFonts w:eastAsia="楷体_GB2312" w:cs="Times New Roman"/>
            <w:noProof/>
            <w:color w:val="1A1A1A" w:themeColor="background1" w:themeShade="1A"/>
          </w:rPr>
          <w:t>7</w:t>
        </w:r>
        <w:r w:rsidRPr="006909CB">
          <w:rPr>
            <w:rFonts w:eastAsia="楷体_GB2312" w:cs="Times New Roman"/>
            <w:color w:val="1A1A1A" w:themeColor="background1" w:themeShade="1A"/>
          </w:rPr>
          <w:fldChar w:fldCharType="end"/>
        </w:r>
      </w:hyperlink>
    </w:p>
    <w:p w:rsidR="002626F4" w:rsidRPr="006909CB" w:rsidRDefault="006D4166">
      <w:pPr>
        <w:pStyle w:val="10"/>
        <w:tabs>
          <w:tab w:val="right" w:leader="dot" w:pos="8296"/>
        </w:tabs>
        <w:rPr>
          <w:rFonts w:cs="Times New Roman"/>
          <w:b w:val="0"/>
          <w:color w:val="1A1A1A" w:themeColor="background1" w:themeShade="1A"/>
          <w:sz w:val="21"/>
        </w:rPr>
      </w:pPr>
      <w:hyperlink w:anchor="_Toc80342317" w:history="1">
        <w:r w:rsidR="00371A1F" w:rsidRPr="006909CB">
          <w:rPr>
            <w:rStyle w:val="ac"/>
            <w:rFonts w:eastAsia="黑体" w:cs="Times New Roman"/>
            <w:b w:val="0"/>
            <w:color w:val="1A1A1A" w:themeColor="background1" w:themeShade="1A"/>
          </w:rPr>
          <w:t>二、指导思想、基本原则和规划目标</w:t>
        </w:r>
        <w:r w:rsidR="00371A1F" w:rsidRPr="006909CB">
          <w:rPr>
            <w:rFonts w:cs="Times New Roman"/>
            <w:color w:val="1A1A1A" w:themeColor="background1" w:themeShade="1A"/>
          </w:rPr>
          <w:tab/>
        </w:r>
        <w:r w:rsidRPr="006909CB">
          <w:rPr>
            <w:rFonts w:cs="Times New Roman"/>
            <w:color w:val="1A1A1A" w:themeColor="background1" w:themeShade="1A"/>
          </w:rPr>
          <w:fldChar w:fldCharType="begin"/>
        </w:r>
        <w:r w:rsidR="00371A1F" w:rsidRPr="006909CB">
          <w:rPr>
            <w:rFonts w:cs="Times New Roman"/>
            <w:color w:val="1A1A1A" w:themeColor="background1" w:themeShade="1A"/>
          </w:rPr>
          <w:instrText xml:space="preserve"> PAGEREF _Toc80342317 \h </w:instrText>
        </w:r>
        <w:r w:rsidRPr="006909CB">
          <w:rPr>
            <w:rFonts w:cs="Times New Roman"/>
            <w:color w:val="1A1A1A" w:themeColor="background1" w:themeShade="1A"/>
          </w:rPr>
        </w:r>
        <w:r w:rsidRPr="006909CB">
          <w:rPr>
            <w:rFonts w:cs="Times New Roman"/>
            <w:color w:val="1A1A1A" w:themeColor="background1" w:themeShade="1A"/>
          </w:rPr>
          <w:fldChar w:fldCharType="separate"/>
        </w:r>
        <w:r w:rsidR="00DC2942">
          <w:rPr>
            <w:rFonts w:cs="Times New Roman"/>
            <w:noProof/>
            <w:color w:val="1A1A1A" w:themeColor="background1" w:themeShade="1A"/>
          </w:rPr>
          <w:t>8</w:t>
        </w:r>
        <w:r w:rsidRPr="006909CB">
          <w:rPr>
            <w:rFonts w:cs="Times New Roman"/>
            <w:color w:val="1A1A1A" w:themeColor="background1" w:themeShade="1A"/>
          </w:rPr>
          <w:fldChar w:fldCharType="end"/>
        </w:r>
      </w:hyperlink>
    </w:p>
    <w:p w:rsidR="002626F4" w:rsidRPr="006909CB" w:rsidRDefault="006D4166">
      <w:pPr>
        <w:pStyle w:val="20"/>
        <w:tabs>
          <w:tab w:val="right" w:leader="dot" w:pos="8296"/>
        </w:tabs>
        <w:ind w:left="640"/>
        <w:rPr>
          <w:rFonts w:cs="Times New Roman"/>
          <w:color w:val="1A1A1A" w:themeColor="background1" w:themeShade="1A"/>
          <w:sz w:val="21"/>
        </w:rPr>
      </w:pPr>
      <w:hyperlink w:anchor="_Toc80342318" w:history="1">
        <w:r w:rsidR="00371A1F" w:rsidRPr="006909CB">
          <w:rPr>
            <w:rStyle w:val="ac"/>
            <w:rFonts w:eastAsia="楷体_GB2312" w:cs="Times New Roman"/>
            <w:b/>
            <w:color w:val="1A1A1A" w:themeColor="background1" w:themeShade="1A"/>
          </w:rPr>
          <w:t>（一）指导思想</w:t>
        </w:r>
        <w:r w:rsidR="00371A1F" w:rsidRPr="006909CB">
          <w:rPr>
            <w:rFonts w:cs="Times New Roman"/>
            <w:color w:val="1A1A1A" w:themeColor="background1" w:themeShade="1A"/>
          </w:rPr>
          <w:tab/>
        </w:r>
        <w:r w:rsidRPr="006909CB">
          <w:rPr>
            <w:rFonts w:cs="Times New Roman"/>
            <w:color w:val="1A1A1A" w:themeColor="background1" w:themeShade="1A"/>
          </w:rPr>
          <w:fldChar w:fldCharType="begin"/>
        </w:r>
        <w:r w:rsidR="00371A1F" w:rsidRPr="006909CB">
          <w:rPr>
            <w:rFonts w:cs="Times New Roman"/>
            <w:color w:val="1A1A1A" w:themeColor="background1" w:themeShade="1A"/>
          </w:rPr>
          <w:instrText xml:space="preserve"> PAGEREF _Toc80342318 \h </w:instrText>
        </w:r>
        <w:r w:rsidRPr="006909CB">
          <w:rPr>
            <w:rFonts w:cs="Times New Roman"/>
            <w:color w:val="1A1A1A" w:themeColor="background1" w:themeShade="1A"/>
          </w:rPr>
        </w:r>
        <w:r w:rsidRPr="006909CB">
          <w:rPr>
            <w:rFonts w:cs="Times New Roman"/>
            <w:color w:val="1A1A1A" w:themeColor="background1" w:themeShade="1A"/>
          </w:rPr>
          <w:fldChar w:fldCharType="separate"/>
        </w:r>
        <w:r w:rsidR="00DC2942">
          <w:rPr>
            <w:rFonts w:cs="Times New Roman"/>
            <w:noProof/>
            <w:color w:val="1A1A1A" w:themeColor="background1" w:themeShade="1A"/>
          </w:rPr>
          <w:t>8</w:t>
        </w:r>
        <w:r w:rsidRPr="006909CB">
          <w:rPr>
            <w:rFonts w:cs="Times New Roman"/>
            <w:color w:val="1A1A1A" w:themeColor="background1" w:themeShade="1A"/>
          </w:rPr>
          <w:fldChar w:fldCharType="end"/>
        </w:r>
      </w:hyperlink>
    </w:p>
    <w:p w:rsidR="002626F4" w:rsidRPr="006909CB" w:rsidRDefault="006D4166">
      <w:pPr>
        <w:pStyle w:val="20"/>
        <w:tabs>
          <w:tab w:val="right" w:leader="dot" w:pos="8296"/>
        </w:tabs>
        <w:ind w:left="640"/>
        <w:rPr>
          <w:rFonts w:cs="Times New Roman"/>
          <w:color w:val="1A1A1A" w:themeColor="background1" w:themeShade="1A"/>
          <w:sz w:val="21"/>
        </w:rPr>
      </w:pPr>
      <w:hyperlink w:anchor="_Toc80342319" w:history="1">
        <w:r w:rsidR="00371A1F" w:rsidRPr="006909CB">
          <w:rPr>
            <w:rStyle w:val="ac"/>
            <w:rFonts w:eastAsia="楷体_GB2312" w:cs="Times New Roman"/>
            <w:b/>
            <w:color w:val="1A1A1A" w:themeColor="background1" w:themeShade="1A"/>
          </w:rPr>
          <w:t>（二）基本原则</w:t>
        </w:r>
        <w:r w:rsidR="00371A1F" w:rsidRPr="006909CB">
          <w:rPr>
            <w:rFonts w:cs="Times New Roman"/>
            <w:color w:val="1A1A1A" w:themeColor="background1" w:themeShade="1A"/>
          </w:rPr>
          <w:tab/>
        </w:r>
        <w:r w:rsidRPr="006909CB">
          <w:rPr>
            <w:rFonts w:cs="Times New Roman"/>
            <w:color w:val="1A1A1A" w:themeColor="background1" w:themeShade="1A"/>
          </w:rPr>
          <w:fldChar w:fldCharType="begin"/>
        </w:r>
        <w:r w:rsidR="00371A1F" w:rsidRPr="006909CB">
          <w:rPr>
            <w:rFonts w:cs="Times New Roman"/>
            <w:color w:val="1A1A1A" w:themeColor="background1" w:themeShade="1A"/>
          </w:rPr>
          <w:instrText xml:space="preserve"> PAGEREF _Toc80342319 \h </w:instrText>
        </w:r>
        <w:r w:rsidRPr="006909CB">
          <w:rPr>
            <w:rFonts w:cs="Times New Roman"/>
            <w:color w:val="1A1A1A" w:themeColor="background1" w:themeShade="1A"/>
          </w:rPr>
        </w:r>
        <w:r w:rsidRPr="006909CB">
          <w:rPr>
            <w:rFonts w:cs="Times New Roman"/>
            <w:color w:val="1A1A1A" w:themeColor="background1" w:themeShade="1A"/>
          </w:rPr>
          <w:fldChar w:fldCharType="separate"/>
        </w:r>
        <w:r w:rsidR="00DC2942">
          <w:rPr>
            <w:rFonts w:cs="Times New Roman"/>
            <w:noProof/>
            <w:color w:val="1A1A1A" w:themeColor="background1" w:themeShade="1A"/>
          </w:rPr>
          <w:t>9</w:t>
        </w:r>
        <w:r w:rsidRPr="006909CB">
          <w:rPr>
            <w:rFonts w:cs="Times New Roman"/>
            <w:color w:val="1A1A1A" w:themeColor="background1" w:themeShade="1A"/>
          </w:rPr>
          <w:fldChar w:fldCharType="end"/>
        </w:r>
      </w:hyperlink>
    </w:p>
    <w:p w:rsidR="002626F4" w:rsidRPr="006909CB" w:rsidRDefault="006D4166">
      <w:pPr>
        <w:pStyle w:val="20"/>
        <w:tabs>
          <w:tab w:val="right" w:leader="dot" w:pos="8296"/>
        </w:tabs>
        <w:ind w:left="640"/>
        <w:rPr>
          <w:rFonts w:cs="Times New Roman"/>
          <w:color w:val="1A1A1A" w:themeColor="background1" w:themeShade="1A"/>
          <w:sz w:val="21"/>
        </w:rPr>
      </w:pPr>
      <w:hyperlink w:anchor="_Toc80342320" w:history="1">
        <w:r w:rsidR="00371A1F" w:rsidRPr="006909CB">
          <w:rPr>
            <w:rStyle w:val="ac"/>
            <w:rFonts w:eastAsia="楷体_GB2312" w:cs="Times New Roman"/>
            <w:b/>
            <w:color w:val="1A1A1A" w:themeColor="background1" w:themeShade="1A"/>
          </w:rPr>
          <w:t>（三）规划目标</w:t>
        </w:r>
        <w:r w:rsidR="00371A1F" w:rsidRPr="006909CB">
          <w:rPr>
            <w:rFonts w:cs="Times New Roman"/>
            <w:color w:val="1A1A1A" w:themeColor="background1" w:themeShade="1A"/>
          </w:rPr>
          <w:tab/>
        </w:r>
        <w:r w:rsidRPr="006909CB">
          <w:rPr>
            <w:rFonts w:cs="Times New Roman"/>
            <w:color w:val="1A1A1A" w:themeColor="background1" w:themeShade="1A"/>
          </w:rPr>
          <w:fldChar w:fldCharType="begin"/>
        </w:r>
        <w:r w:rsidR="00371A1F" w:rsidRPr="006909CB">
          <w:rPr>
            <w:rFonts w:cs="Times New Roman"/>
            <w:color w:val="1A1A1A" w:themeColor="background1" w:themeShade="1A"/>
          </w:rPr>
          <w:instrText xml:space="preserve"> PAGEREF _Toc80342320 \h </w:instrText>
        </w:r>
        <w:r w:rsidRPr="006909CB">
          <w:rPr>
            <w:rFonts w:cs="Times New Roman"/>
            <w:color w:val="1A1A1A" w:themeColor="background1" w:themeShade="1A"/>
          </w:rPr>
        </w:r>
        <w:r w:rsidRPr="006909CB">
          <w:rPr>
            <w:rFonts w:cs="Times New Roman"/>
            <w:color w:val="1A1A1A" w:themeColor="background1" w:themeShade="1A"/>
          </w:rPr>
          <w:fldChar w:fldCharType="separate"/>
        </w:r>
        <w:r w:rsidR="00DC2942">
          <w:rPr>
            <w:rFonts w:cs="Times New Roman"/>
            <w:noProof/>
            <w:color w:val="1A1A1A" w:themeColor="background1" w:themeShade="1A"/>
          </w:rPr>
          <w:t>10</w:t>
        </w:r>
        <w:r w:rsidRPr="006909CB">
          <w:rPr>
            <w:rFonts w:cs="Times New Roman"/>
            <w:color w:val="1A1A1A" w:themeColor="background1" w:themeShade="1A"/>
          </w:rPr>
          <w:fldChar w:fldCharType="end"/>
        </w:r>
      </w:hyperlink>
    </w:p>
    <w:p w:rsidR="002626F4" w:rsidRPr="006909CB" w:rsidRDefault="006D4166">
      <w:pPr>
        <w:pStyle w:val="30"/>
        <w:ind w:left="1280"/>
        <w:rPr>
          <w:rFonts w:cs="Times New Roman"/>
          <w:color w:val="1A1A1A" w:themeColor="background1" w:themeShade="1A"/>
          <w:sz w:val="21"/>
        </w:rPr>
      </w:pPr>
      <w:hyperlink w:anchor="_Toc80342321" w:history="1">
        <w:r w:rsidR="00371A1F" w:rsidRPr="006909CB">
          <w:rPr>
            <w:rStyle w:val="ac"/>
            <w:rFonts w:cs="Times New Roman"/>
            <w:color w:val="1A1A1A" w:themeColor="background1" w:themeShade="1A"/>
          </w:rPr>
          <w:t>1.</w:t>
        </w:r>
        <w:r w:rsidR="00371A1F" w:rsidRPr="006909CB">
          <w:rPr>
            <w:rStyle w:val="ac"/>
            <w:rFonts w:cs="Times New Roman"/>
            <w:color w:val="1A1A1A" w:themeColor="background1" w:themeShade="1A"/>
          </w:rPr>
          <w:t>总体目标</w:t>
        </w:r>
        <w:r w:rsidR="00371A1F" w:rsidRPr="006909CB">
          <w:rPr>
            <w:rFonts w:cs="Times New Roman"/>
            <w:color w:val="1A1A1A" w:themeColor="background1" w:themeShade="1A"/>
          </w:rPr>
          <w:tab/>
        </w:r>
        <w:r w:rsidRPr="006909CB">
          <w:rPr>
            <w:rFonts w:cs="Times New Roman"/>
            <w:color w:val="1A1A1A" w:themeColor="background1" w:themeShade="1A"/>
          </w:rPr>
          <w:fldChar w:fldCharType="begin"/>
        </w:r>
        <w:r w:rsidR="00371A1F" w:rsidRPr="006909CB">
          <w:rPr>
            <w:rFonts w:cs="Times New Roman"/>
            <w:color w:val="1A1A1A" w:themeColor="background1" w:themeShade="1A"/>
          </w:rPr>
          <w:instrText xml:space="preserve"> PAGEREF _Toc80342321 \h </w:instrText>
        </w:r>
        <w:r w:rsidRPr="006909CB">
          <w:rPr>
            <w:rFonts w:cs="Times New Roman"/>
            <w:color w:val="1A1A1A" w:themeColor="background1" w:themeShade="1A"/>
          </w:rPr>
        </w:r>
        <w:r w:rsidRPr="006909CB">
          <w:rPr>
            <w:rFonts w:cs="Times New Roman"/>
            <w:color w:val="1A1A1A" w:themeColor="background1" w:themeShade="1A"/>
          </w:rPr>
          <w:fldChar w:fldCharType="separate"/>
        </w:r>
        <w:r w:rsidR="00DC2942">
          <w:rPr>
            <w:rFonts w:cs="Times New Roman"/>
            <w:noProof/>
            <w:color w:val="1A1A1A" w:themeColor="background1" w:themeShade="1A"/>
          </w:rPr>
          <w:t>10</w:t>
        </w:r>
        <w:r w:rsidRPr="006909CB">
          <w:rPr>
            <w:rFonts w:cs="Times New Roman"/>
            <w:color w:val="1A1A1A" w:themeColor="background1" w:themeShade="1A"/>
          </w:rPr>
          <w:fldChar w:fldCharType="end"/>
        </w:r>
      </w:hyperlink>
    </w:p>
    <w:p w:rsidR="002626F4" w:rsidRPr="006909CB" w:rsidRDefault="006D4166">
      <w:pPr>
        <w:pStyle w:val="30"/>
        <w:ind w:left="1280"/>
        <w:rPr>
          <w:rFonts w:cs="Times New Roman"/>
          <w:color w:val="1A1A1A" w:themeColor="background1" w:themeShade="1A"/>
          <w:sz w:val="21"/>
        </w:rPr>
      </w:pPr>
      <w:hyperlink w:anchor="_Toc80342322" w:history="1">
        <w:r w:rsidR="00371A1F" w:rsidRPr="006909CB">
          <w:rPr>
            <w:rStyle w:val="ac"/>
            <w:rFonts w:cs="Times New Roman"/>
            <w:color w:val="1A1A1A" w:themeColor="background1" w:themeShade="1A"/>
          </w:rPr>
          <w:t>2.</w:t>
        </w:r>
        <w:r w:rsidR="00371A1F" w:rsidRPr="006909CB">
          <w:rPr>
            <w:rStyle w:val="ac"/>
            <w:rFonts w:cs="Times New Roman"/>
            <w:color w:val="1A1A1A" w:themeColor="background1" w:themeShade="1A"/>
          </w:rPr>
          <w:t>分类目标</w:t>
        </w:r>
        <w:r w:rsidR="00371A1F" w:rsidRPr="006909CB">
          <w:rPr>
            <w:rFonts w:cs="Times New Roman"/>
            <w:color w:val="1A1A1A" w:themeColor="background1" w:themeShade="1A"/>
          </w:rPr>
          <w:tab/>
        </w:r>
        <w:r w:rsidRPr="006909CB">
          <w:rPr>
            <w:rFonts w:cs="Times New Roman"/>
            <w:color w:val="1A1A1A" w:themeColor="background1" w:themeShade="1A"/>
          </w:rPr>
          <w:fldChar w:fldCharType="begin"/>
        </w:r>
        <w:r w:rsidR="00371A1F" w:rsidRPr="006909CB">
          <w:rPr>
            <w:rFonts w:cs="Times New Roman"/>
            <w:color w:val="1A1A1A" w:themeColor="background1" w:themeShade="1A"/>
          </w:rPr>
          <w:instrText xml:space="preserve"> PAGEREF _Toc80342322 \h </w:instrText>
        </w:r>
        <w:r w:rsidRPr="006909CB">
          <w:rPr>
            <w:rFonts w:cs="Times New Roman"/>
            <w:color w:val="1A1A1A" w:themeColor="background1" w:themeShade="1A"/>
          </w:rPr>
        </w:r>
        <w:r w:rsidRPr="006909CB">
          <w:rPr>
            <w:rFonts w:cs="Times New Roman"/>
            <w:color w:val="1A1A1A" w:themeColor="background1" w:themeShade="1A"/>
          </w:rPr>
          <w:fldChar w:fldCharType="separate"/>
        </w:r>
        <w:r w:rsidR="00DC2942">
          <w:rPr>
            <w:rFonts w:cs="Times New Roman"/>
            <w:noProof/>
            <w:color w:val="1A1A1A" w:themeColor="background1" w:themeShade="1A"/>
          </w:rPr>
          <w:t>11</w:t>
        </w:r>
        <w:r w:rsidRPr="006909CB">
          <w:rPr>
            <w:rFonts w:cs="Times New Roman"/>
            <w:color w:val="1A1A1A" w:themeColor="background1" w:themeShade="1A"/>
          </w:rPr>
          <w:fldChar w:fldCharType="end"/>
        </w:r>
      </w:hyperlink>
    </w:p>
    <w:p w:rsidR="002626F4" w:rsidRPr="006909CB" w:rsidRDefault="006D4166">
      <w:pPr>
        <w:pStyle w:val="10"/>
        <w:tabs>
          <w:tab w:val="right" w:leader="dot" w:pos="8296"/>
        </w:tabs>
        <w:rPr>
          <w:rFonts w:cs="Times New Roman"/>
          <w:b w:val="0"/>
          <w:color w:val="1A1A1A" w:themeColor="background1" w:themeShade="1A"/>
          <w:sz w:val="21"/>
        </w:rPr>
      </w:pPr>
      <w:hyperlink w:anchor="_Toc80342326" w:history="1">
        <w:r w:rsidR="00371A1F" w:rsidRPr="006909CB">
          <w:rPr>
            <w:rStyle w:val="ac"/>
            <w:rFonts w:eastAsia="黑体" w:cs="Times New Roman"/>
            <w:b w:val="0"/>
            <w:color w:val="1A1A1A" w:themeColor="background1" w:themeShade="1A"/>
          </w:rPr>
          <w:t>三、主要任务</w:t>
        </w:r>
        <w:r w:rsidR="00371A1F" w:rsidRPr="006909CB">
          <w:rPr>
            <w:rFonts w:cs="Times New Roman"/>
            <w:color w:val="1A1A1A" w:themeColor="background1" w:themeShade="1A"/>
          </w:rPr>
          <w:tab/>
        </w:r>
        <w:r w:rsidRPr="006909CB">
          <w:rPr>
            <w:rFonts w:cs="Times New Roman"/>
            <w:color w:val="1A1A1A" w:themeColor="background1" w:themeShade="1A"/>
          </w:rPr>
          <w:fldChar w:fldCharType="begin"/>
        </w:r>
        <w:r w:rsidR="00371A1F" w:rsidRPr="006909CB">
          <w:rPr>
            <w:rFonts w:cs="Times New Roman"/>
            <w:color w:val="1A1A1A" w:themeColor="background1" w:themeShade="1A"/>
          </w:rPr>
          <w:instrText xml:space="preserve"> PAGEREF _Toc80342326 \h </w:instrText>
        </w:r>
        <w:r w:rsidRPr="006909CB">
          <w:rPr>
            <w:rFonts w:cs="Times New Roman"/>
            <w:color w:val="1A1A1A" w:themeColor="background1" w:themeShade="1A"/>
          </w:rPr>
        </w:r>
        <w:r w:rsidRPr="006909CB">
          <w:rPr>
            <w:rFonts w:cs="Times New Roman"/>
            <w:color w:val="1A1A1A" w:themeColor="background1" w:themeShade="1A"/>
          </w:rPr>
          <w:fldChar w:fldCharType="separate"/>
        </w:r>
        <w:r w:rsidR="00DC2942">
          <w:rPr>
            <w:rFonts w:cs="Times New Roman"/>
            <w:noProof/>
            <w:color w:val="1A1A1A" w:themeColor="background1" w:themeShade="1A"/>
          </w:rPr>
          <w:t>13</w:t>
        </w:r>
        <w:r w:rsidRPr="006909CB">
          <w:rPr>
            <w:rFonts w:cs="Times New Roman"/>
            <w:color w:val="1A1A1A" w:themeColor="background1" w:themeShade="1A"/>
          </w:rPr>
          <w:fldChar w:fldCharType="end"/>
        </w:r>
      </w:hyperlink>
    </w:p>
    <w:p w:rsidR="002626F4" w:rsidRPr="006909CB" w:rsidRDefault="006D4166">
      <w:pPr>
        <w:pStyle w:val="20"/>
        <w:tabs>
          <w:tab w:val="right" w:leader="dot" w:pos="8296"/>
        </w:tabs>
        <w:ind w:left="640"/>
        <w:rPr>
          <w:rFonts w:cs="Times New Roman"/>
          <w:color w:val="1A1A1A" w:themeColor="background1" w:themeShade="1A"/>
          <w:sz w:val="21"/>
        </w:rPr>
      </w:pPr>
      <w:hyperlink w:anchor="_Toc80342327" w:history="1">
        <w:r w:rsidR="00371A1F" w:rsidRPr="006909CB">
          <w:rPr>
            <w:rStyle w:val="ac"/>
            <w:rFonts w:eastAsia="楷体_GB2312" w:cs="Times New Roman"/>
            <w:b/>
            <w:color w:val="1A1A1A" w:themeColor="background1" w:themeShade="1A"/>
          </w:rPr>
          <w:t>（一）强化顶层设计，构建城市安全发展体系</w:t>
        </w:r>
        <w:r w:rsidR="00371A1F" w:rsidRPr="006909CB">
          <w:rPr>
            <w:rFonts w:cs="Times New Roman"/>
            <w:color w:val="1A1A1A" w:themeColor="background1" w:themeShade="1A"/>
          </w:rPr>
          <w:tab/>
        </w:r>
        <w:r w:rsidRPr="006909CB">
          <w:rPr>
            <w:rFonts w:cs="Times New Roman"/>
            <w:color w:val="1A1A1A" w:themeColor="background1" w:themeShade="1A"/>
          </w:rPr>
          <w:fldChar w:fldCharType="begin"/>
        </w:r>
        <w:r w:rsidR="00371A1F" w:rsidRPr="006909CB">
          <w:rPr>
            <w:rFonts w:cs="Times New Roman"/>
            <w:color w:val="1A1A1A" w:themeColor="background1" w:themeShade="1A"/>
          </w:rPr>
          <w:instrText xml:space="preserve"> PAGEREF _Toc80342327 \h </w:instrText>
        </w:r>
        <w:r w:rsidRPr="006909CB">
          <w:rPr>
            <w:rFonts w:cs="Times New Roman"/>
            <w:color w:val="1A1A1A" w:themeColor="background1" w:themeShade="1A"/>
          </w:rPr>
        </w:r>
        <w:r w:rsidRPr="006909CB">
          <w:rPr>
            <w:rFonts w:cs="Times New Roman"/>
            <w:color w:val="1A1A1A" w:themeColor="background1" w:themeShade="1A"/>
          </w:rPr>
          <w:fldChar w:fldCharType="separate"/>
        </w:r>
        <w:r w:rsidR="00DC2942">
          <w:rPr>
            <w:rFonts w:cs="Times New Roman"/>
            <w:noProof/>
            <w:color w:val="1A1A1A" w:themeColor="background1" w:themeShade="1A"/>
          </w:rPr>
          <w:t>13</w:t>
        </w:r>
        <w:r w:rsidRPr="006909CB">
          <w:rPr>
            <w:rFonts w:cs="Times New Roman"/>
            <w:color w:val="1A1A1A" w:themeColor="background1" w:themeShade="1A"/>
          </w:rPr>
          <w:fldChar w:fldCharType="end"/>
        </w:r>
      </w:hyperlink>
    </w:p>
    <w:p w:rsidR="002626F4" w:rsidRPr="006909CB" w:rsidRDefault="006D4166">
      <w:pPr>
        <w:pStyle w:val="30"/>
        <w:ind w:left="1280"/>
        <w:rPr>
          <w:rFonts w:cs="Times New Roman"/>
          <w:color w:val="1A1A1A" w:themeColor="background1" w:themeShade="1A"/>
          <w:sz w:val="21"/>
        </w:rPr>
      </w:pPr>
      <w:hyperlink w:anchor="_Toc80342328" w:history="1">
        <w:r w:rsidR="00371A1F" w:rsidRPr="006909CB">
          <w:rPr>
            <w:rStyle w:val="ac"/>
            <w:rFonts w:cs="Times New Roman"/>
            <w:color w:val="1A1A1A" w:themeColor="background1" w:themeShade="1A"/>
          </w:rPr>
          <w:t>1.</w:t>
        </w:r>
        <w:r w:rsidR="00371A1F" w:rsidRPr="006909CB">
          <w:rPr>
            <w:rStyle w:val="ac"/>
            <w:rFonts w:cs="Times New Roman"/>
            <w:color w:val="1A1A1A" w:themeColor="background1" w:themeShade="1A"/>
          </w:rPr>
          <w:t>健全城市安全发展组织体系</w:t>
        </w:r>
        <w:r w:rsidR="00371A1F" w:rsidRPr="006909CB">
          <w:rPr>
            <w:rFonts w:cs="Times New Roman"/>
            <w:color w:val="1A1A1A" w:themeColor="background1" w:themeShade="1A"/>
          </w:rPr>
          <w:tab/>
        </w:r>
        <w:r w:rsidRPr="006909CB">
          <w:rPr>
            <w:rFonts w:cs="Times New Roman"/>
            <w:color w:val="1A1A1A" w:themeColor="background1" w:themeShade="1A"/>
          </w:rPr>
          <w:fldChar w:fldCharType="begin"/>
        </w:r>
        <w:r w:rsidR="00371A1F" w:rsidRPr="006909CB">
          <w:rPr>
            <w:rFonts w:cs="Times New Roman"/>
            <w:color w:val="1A1A1A" w:themeColor="background1" w:themeShade="1A"/>
          </w:rPr>
          <w:instrText xml:space="preserve"> PAGEREF _Toc80342328 \h </w:instrText>
        </w:r>
        <w:r w:rsidRPr="006909CB">
          <w:rPr>
            <w:rFonts w:cs="Times New Roman"/>
            <w:color w:val="1A1A1A" w:themeColor="background1" w:themeShade="1A"/>
          </w:rPr>
        </w:r>
        <w:r w:rsidRPr="006909CB">
          <w:rPr>
            <w:rFonts w:cs="Times New Roman"/>
            <w:color w:val="1A1A1A" w:themeColor="background1" w:themeShade="1A"/>
          </w:rPr>
          <w:fldChar w:fldCharType="separate"/>
        </w:r>
        <w:r w:rsidR="00DC2942">
          <w:rPr>
            <w:rFonts w:cs="Times New Roman"/>
            <w:noProof/>
            <w:color w:val="1A1A1A" w:themeColor="background1" w:themeShade="1A"/>
          </w:rPr>
          <w:t>13</w:t>
        </w:r>
        <w:r w:rsidRPr="006909CB">
          <w:rPr>
            <w:rFonts w:cs="Times New Roman"/>
            <w:color w:val="1A1A1A" w:themeColor="background1" w:themeShade="1A"/>
          </w:rPr>
          <w:fldChar w:fldCharType="end"/>
        </w:r>
      </w:hyperlink>
    </w:p>
    <w:p w:rsidR="002626F4" w:rsidRPr="006909CB" w:rsidRDefault="006D4166">
      <w:pPr>
        <w:pStyle w:val="30"/>
        <w:ind w:left="1280"/>
        <w:rPr>
          <w:rFonts w:cs="Times New Roman"/>
          <w:color w:val="1A1A1A" w:themeColor="background1" w:themeShade="1A"/>
          <w:sz w:val="21"/>
        </w:rPr>
      </w:pPr>
      <w:hyperlink w:anchor="_Toc80342329" w:history="1">
        <w:r w:rsidR="00371A1F" w:rsidRPr="006909CB">
          <w:rPr>
            <w:rStyle w:val="ac"/>
            <w:rFonts w:cs="Times New Roman"/>
            <w:color w:val="1A1A1A" w:themeColor="background1" w:themeShade="1A"/>
          </w:rPr>
          <w:t>2.</w:t>
        </w:r>
        <w:r w:rsidR="00371A1F" w:rsidRPr="006909CB">
          <w:rPr>
            <w:rStyle w:val="ac"/>
            <w:rFonts w:cs="Times New Roman"/>
            <w:color w:val="1A1A1A" w:themeColor="background1" w:themeShade="1A"/>
          </w:rPr>
          <w:t>健全城市安全发展规划体系</w:t>
        </w:r>
        <w:r w:rsidR="00371A1F" w:rsidRPr="006909CB">
          <w:rPr>
            <w:rFonts w:cs="Times New Roman"/>
            <w:color w:val="1A1A1A" w:themeColor="background1" w:themeShade="1A"/>
          </w:rPr>
          <w:tab/>
        </w:r>
        <w:r w:rsidRPr="006909CB">
          <w:rPr>
            <w:rFonts w:cs="Times New Roman"/>
            <w:color w:val="1A1A1A" w:themeColor="background1" w:themeShade="1A"/>
          </w:rPr>
          <w:fldChar w:fldCharType="begin"/>
        </w:r>
        <w:r w:rsidR="00371A1F" w:rsidRPr="006909CB">
          <w:rPr>
            <w:rFonts w:cs="Times New Roman"/>
            <w:color w:val="1A1A1A" w:themeColor="background1" w:themeShade="1A"/>
          </w:rPr>
          <w:instrText xml:space="preserve"> PAGEREF _Toc80342329 \h </w:instrText>
        </w:r>
        <w:r w:rsidRPr="006909CB">
          <w:rPr>
            <w:rFonts w:cs="Times New Roman"/>
            <w:color w:val="1A1A1A" w:themeColor="background1" w:themeShade="1A"/>
          </w:rPr>
        </w:r>
        <w:r w:rsidRPr="006909CB">
          <w:rPr>
            <w:rFonts w:cs="Times New Roman"/>
            <w:color w:val="1A1A1A" w:themeColor="background1" w:themeShade="1A"/>
          </w:rPr>
          <w:fldChar w:fldCharType="separate"/>
        </w:r>
        <w:r w:rsidR="00DC2942">
          <w:rPr>
            <w:rFonts w:cs="Times New Roman"/>
            <w:noProof/>
            <w:color w:val="1A1A1A" w:themeColor="background1" w:themeShade="1A"/>
          </w:rPr>
          <w:t>14</w:t>
        </w:r>
        <w:r w:rsidRPr="006909CB">
          <w:rPr>
            <w:rFonts w:cs="Times New Roman"/>
            <w:color w:val="1A1A1A" w:themeColor="background1" w:themeShade="1A"/>
          </w:rPr>
          <w:fldChar w:fldCharType="end"/>
        </w:r>
      </w:hyperlink>
    </w:p>
    <w:p w:rsidR="002626F4" w:rsidRPr="006909CB" w:rsidRDefault="006D4166">
      <w:pPr>
        <w:pStyle w:val="30"/>
        <w:ind w:left="1280"/>
        <w:rPr>
          <w:rFonts w:cs="Times New Roman"/>
          <w:color w:val="1A1A1A" w:themeColor="background1" w:themeShade="1A"/>
          <w:sz w:val="21"/>
        </w:rPr>
      </w:pPr>
      <w:hyperlink w:anchor="_Toc80342330" w:history="1">
        <w:r w:rsidR="00371A1F" w:rsidRPr="006909CB">
          <w:rPr>
            <w:rStyle w:val="ac"/>
            <w:rFonts w:cs="Times New Roman"/>
            <w:color w:val="1A1A1A" w:themeColor="background1" w:themeShade="1A"/>
          </w:rPr>
          <w:t>3.</w:t>
        </w:r>
        <w:r w:rsidR="00371A1F" w:rsidRPr="006909CB">
          <w:rPr>
            <w:rStyle w:val="ac"/>
            <w:rFonts w:cs="Times New Roman"/>
            <w:color w:val="1A1A1A" w:themeColor="background1" w:themeShade="1A"/>
          </w:rPr>
          <w:t>完善城市安全发展标准体系</w:t>
        </w:r>
        <w:r w:rsidR="00371A1F" w:rsidRPr="006909CB">
          <w:rPr>
            <w:rFonts w:cs="Times New Roman"/>
            <w:color w:val="1A1A1A" w:themeColor="background1" w:themeShade="1A"/>
          </w:rPr>
          <w:tab/>
        </w:r>
        <w:r w:rsidRPr="006909CB">
          <w:rPr>
            <w:rFonts w:cs="Times New Roman"/>
            <w:color w:val="1A1A1A" w:themeColor="background1" w:themeShade="1A"/>
          </w:rPr>
          <w:fldChar w:fldCharType="begin"/>
        </w:r>
        <w:r w:rsidR="00371A1F" w:rsidRPr="006909CB">
          <w:rPr>
            <w:rFonts w:cs="Times New Roman"/>
            <w:color w:val="1A1A1A" w:themeColor="background1" w:themeShade="1A"/>
          </w:rPr>
          <w:instrText xml:space="preserve"> PAGEREF _Toc80342330 \h </w:instrText>
        </w:r>
        <w:r w:rsidRPr="006909CB">
          <w:rPr>
            <w:rFonts w:cs="Times New Roman"/>
            <w:color w:val="1A1A1A" w:themeColor="background1" w:themeShade="1A"/>
          </w:rPr>
        </w:r>
        <w:r w:rsidRPr="006909CB">
          <w:rPr>
            <w:rFonts w:cs="Times New Roman"/>
            <w:color w:val="1A1A1A" w:themeColor="background1" w:themeShade="1A"/>
          </w:rPr>
          <w:fldChar w:fldCharType="separate"/>
        </w:r>
        <w:r w:rsidR="00DC2942">
          <w:rPr>
            <w:rFonts w:cs="Times New Roman"/>
            <w:noProof/>
            <w:color w:val="1A1A1A" w:themeColor="background1" w:themeShade="1A"/>
          </w:rPr>
          <w:t>14</w:t>
        </w:r>
        <w:r w:rsidRPr="006909CB">
          <w:rPr>
            <w:rFonts w:cs="Times New Roman"/>
            <w:color w:val="1A1A1A" w:themeColor="background1" w:themeShade="1A"/>
          </w:rPr>
          <w:fldChar w:fldCharType="end"/>
        </w:r>
      </w:hyperlink>
    </w:p>
    <w:p w:rsidR="002626F4" w:rsidRPr="006909CB" w:rsidRDefault="006D4166">
      <w:pPr>
        <w:pStyle w:val="30"/>
        <w:ind w:left="1280"/>
        <w:rPr>
          <w:rFonts w:cs="Times New Roman"/>
          <w:color w:val="1A1A1A" w:themeColor="background1" w:themeShade="1A"/>
          <w:sz w:val="21"/>
        </w:rPr>
      </w:pPr>
      <w:hyperlink w:anchor="_Toc80342331" w:history="1">
        <w:r w:rsidR="00371A1F" w:rsidRPr="006909CB">
          <w:rPr>
            <w:rStyle w:val="ac"/>
            <w:rFonts w:cs="Times New Roman"/>
            <w:color w:val="1A1A1A" w:themeColor="background1" w:themeShade="1A"/>
          </w:rPr>
          <w:t>4.</w:t>
        </w:r>
        <w:r w:rsidR="00371A1F" w:rsidRPr="006909CB">
          <w:rPr>
            <w:rStyle w:val="ac"/>
            <w:rFonts w:cs="Times New Roman"/>
            <w:color w:val="1A1A1A" w:themeColor="background1" w:themeShade="1A"/>
          </w:rPr>
          <w:t>健全城市安全发展责任体系</w:t>
        </w:r>
        <w:r w:rsidR="00371A1F" w:rsidRPr="006909CB">
          <w:rPr>
            <w:rFonts w:cs="Times New Roman"/>
            <w:color w:val="1A1A1A" w:themeColor="background1" w:themeShade="1A"/>
          </w:rPr>
          <w:tab/>
        </w:r>
        <w:r w:rsidRPr="006909CB">
          <w:rPr>
            <w:rFonts w:cs="Times New Roman"/>
            <w:color w:val="1A1A1A" w:themeColor="background1" w:themeShade="1A"/>
          </w:rPr>
          <w:fldChar w:fldCharType="begin"/>
        </w:r>
        <w:r w:rsidR="00371A1F" w:rsidRPr="006909CB">
          <w:rPr>
            <w:rFonts w:cs="Times New Roman"/>
            <w:color w:val="1A1A1A" w:themeColor="background1" w:themeShade="1A"/>
          </w:rPr>
          <w:instrText xml:space="preserve"> PAGEREF _Toc80342331 \h </w:instrText>
        </w:r>
        <w:r w:rsidRPr="006909CB">
          <w:rPr>
            <w:rFonts w:cs="Times New Roman"/>
            <w:color w:val="1A1A1A" w:themeColor="background1" w:themeShade="1A"/>
          </w:rPr>
        </w:r>
        <w:r w:rsidRPr="006909CB">
          <w:rPr>
            <w:rFonts w:cs="Times New Roman"/>
            <w:color w:val="1A1A1A" w:themeColor="background1" w:themeShade="1A"/>
          </w:rPr>
          <w:fldChar w:fldCharType="separate"/>
        </w:r>
        <w:r w:rsidR="00DC2942">
          <w:rPr>
            <w:rFonts w:cs="Times New Roman"/>
            <w:noProof/>
            <w:color w:val="1A1A1A" w:themeColor="background1" w:themeShade="1A"/>
          </w:rPr>
          <w:t>15</w:t>
        </w:r>
        <w:r w:rsidRPr="006909CB">
          <w:rPr>
            <w:rFonts w:cs="Times New Roman"/>
            <w:color w:val="1A1A1A" w:themeColor="background1" w:themeShade="1A"/>
          </w:rPr>
          <w:fldChar w:fldCharType="end"/>
        </w:r>
      </w:hyperlink>
    </w:p>
    <w:p w:rsidR="002626F4" w:rsidRPr="006909CB" w:rsidRDefault="006D4166">
      <w:pPr>
        <w:pStyle w:val="30"/>
        <w:ind w:left="1280"/>
        <w:rPr>
          <w:rFonts w:cs="Times New Roman"/>
          <w:color w:val="1A1A1A" w:themeColor="background1" w:themeShade="1A"/>
          <w:sz w:val="21"/>
        </w:rPr>
      </w:pPr>
      <w:hyperlink w:anchor="_Toc80342333" w:history="1">
        <w:r w:rsidR="00371A1F" w:rsidRPr="006909CB">
          <w:rPr>
            <w:rStyle w:val="ac"/>
            <w:rFonts w:cs="Times New Roman"/>
            <w:color w:val="1A1A1A" w:themeColor="background1" w:themeShade="1A"/>
          </w:rPr>
          <w:t>5.</w:t>
        </w:r>
        <w:r w:rsidR="00371A1F" w:rsidRPr="006909CB">
          <w:rPr>
            <w:rStyle w:val="ac"/>
            <w:rFonts w:cs="Times New Roman"/>
            <w:color w:val="1A1A1A" w:themeColor="background1" w:themeShade="1A"/>
          </w:rPr>
          <w:t>建立健全城市安全保障体系</w:t>
        </w:r>
        <w:r w:rsidR="00371A1F" w:rsidRPr="006909CB">
          <w:rPr>
            <w:rFonts w:cs="Times New Roman"/>
            <w:color w:val="1A1A1A" w:themeColor="background1" w:themeShade="1A"/>
          </w:rPr>
          <w:tab/>
        </w:r>
        <w:r w:rsidRPr="006909CB">
          <w:rPr>
            <w:rFonts w:cs="Times New Roman"/>
            <w:color w:val="1A1A1A" w:themeColor="background1" w:themeShade="1A"/>
          </w:rPr>
          <w:fldChar w:fldCharType="begin"/>
        </w:r>
        <w:r w:rsidR="00371A1F" w:rsidRPr="006909CB">
          <w:rPr>
            <w:rFonts w:cs="Times New Roman"/>
            <w:color w:val="1A1A1A" w:themeColor="background1" w:themeShade="1A"/>
          </w:rPr>
          <w:instrText xml:space="preserve"> PAGEREF _Toc80342333 \h </w:instrText>
        </w:r>
        <w:r w:rsidRPr="006909CB">
          <w:rPr>
            <w:rFonts w:cs="Times New Roman"/>
            <w:color w:val="1A1A1A" w:themeColor="background1" w:themeShade="1A"/>
          </w:rPr>
        </w:r>
        <w:r w:rsidRPr="006909CB">
          <w:rPr>
            <w:rFonts w:cs="Times New Roman"/>
            <w:color w:val="1A1A1A" w:themeColor="background1" w:themeShade="1A"/>
          </w:rPr>
          <w:fldChar w:fldCharType="separate"/>
        </w:r>
        <w:r w:rsidR="00DC2942">
          <w:rPr>
            <w:rFonts w:cs="Times New Roman"/>
            <w:noProof/>
            <w:color w:val="1A1A1A" w:themeColor="background1" w:themeShade="1A"/>
          </w:rPr>
          <w:t>16</w:t>
        </w:r>
        <w:r w:rsidRPr="006909CB">
          <w:rPr>
            <w:rFonts w:cs="Times New Roman"/>
            <w:color w:val="1A1A1A" w:themeColor="background1" w:themeShade="1A"/>
          </w:rPr>
          <w:fldChar w:fldCharType="end"/>
        </w:r>
      </w:hyperlink>
    </w:p>
    <w:p w:rsidR="002626F4" w:rsidRPr="006909CB" w:rsidRDefault="006D4166">
      <w:pPr>
        <w:pStyle w:val="30"/>
        <w:ind w:left="1280"/>
        <w:rPr>
          <w:rFonts w:cs="Times New Roman"/>
          <w:color w:val="1A1A1A" w:themeColor="background1" w:themeShade="1A"/>
          <w:sz w:val="21"/>
        </w:rPr>
      </w:pPr>
      <w:hyperlink w:anchor="_Toc80342334" w:history="1">
        <w:r w:rsidR="00371A1F" w:rsidRPr="006909CB">
          <w:rPr>
            <w:rStyle w:val="ac"/>
            <w:rFonts w:cs="Times New Roman"/>
            <w:color w:val="1A1A1A" w:themeColor="background1" w:themeShade="1A"/>
          </w:rPr>
          <w:t>6.</w:t>
        </w:r>
        <w:r w:rsidR="00371A1F" w:rsidRPr="006909CB">
          <w:rPr>
            <w:rStyle w:val="ac"/>
            <w:rFonts w:cs="Times New Roman"/>
            <w:color w:val="1A1A1A" w:themeColor="background1" w:themeShade="1A"/>
          </w:rPr>
          <w:t>健全应急协同联动机制</w:t>
        </w:r>
        <w:r w:rsidR="00371A1F" w:rsidRPr="006909CB">
          <w:rPr>
            <w:rFonts w:cs="Times New Roman"/>
            <w:color w:val="1A1A1A" w:themeColor="background1" w:themeShade="1A"/>
          </w:rPr>
          <w:tab/>
        </w:r>
        <w:r w:rsidRPr="006909CB">
          <w:rPr>
            <w:rFonts w:cs="Times New Roman"/>
            <w:color w:val="1A1A1A" w:themeColor="background1" w:themeShade="1A"/>
          </w:rPr>
          <w:fldChar w:fldCharType="begin"/>
        </w:r>
        <w:r w:rsidR="00371A1F" w:rsidRPr="006909CB">
          <w:rPr>
            <w:rFonts w:cs="Times New Roman"/>
            <w:color w:val="1A1A1A" w:themeColor="background1" w:themeShade="1A"/>
          </w:rPr>
          <w:instrText xml:space="preserve"> PAGEREF _Toc80342334 \h </w:instrText>
        </w:r>
        <w:r w:rsidRPr="006909CB">
          <w:rPr>
            <w:rFonts w:cs="Times New Roman"/>
            <w:color w:val="1A1A1A" w:themeColor="background1" w:themeShade="1A"/>
          </w:rPr>
        </w:r>
        <w:r w:rsidRPr="006909CB">
          <w:rPr>
            <w:rFonts w:cs="Times New Roman"/>
            <w:color w:val="1A1A1A" w:themeColor="background1" w:themeShade="1A"/>
          </w:rPr>
          <w:fldChar w:fldCharType="separate"/>
        </w:r>
        <w:r w:rsidR="00DC2942">
          <w:rPr>
            <w:rFonts w:cs="Times New Roman"/>
            <w:noProof/>
            <w:color w:val="1A1A1A" w:themeColor="background1" w:themeShade="1A"/>
          </w:rPr>
          <w:t>17</w:t>
        </w:r>
        <w:r w:rsidRPr="006909CB">
          <w:rPr>
            <w:rFonts w:cs="Times New Roman"/>
            <w:color w:val="1A1A1A" w:themeColor="background1" w:themeShade="1A"/>
          </w:rPr>
          <w:fldChar w:fldCharType="end"/>
        </w:r>
      </w:hyperlink>
    </w:p>
    <w:p w:rsidR="002626F4" w:rsidRPr="006909CB" w:rsidRDefault="006D4166">
      <w:pPr>
        <w:pStyle w:val="20"/>
        <w:tabs>
          <w:tab w:val="right" w:leader="dot" w:pos="8296"/>
        </w:tabs>
        <w:ind w:left="640"/>
        <w:rPr>
          <w:rFonts w:cs="Times New Roman"/>
          <w:color w:val="1A1A1A" w:themeColor="background1" w:themeShade="1A"/>
          <w:sz w:val="21"/>
        </w:rPr>
      </w:pPr>
      <w:hyperlink w:anchor="_Toc80342335" w:history="1">
        <w:r w:rsidR="00371A1F" w:rsidRPr="006909CB">
          <w:rPr>
            <w:rStyle w:val="ac"/>
            <w:rFonts w:eastAsia="楷体_GB2312" w:cs="Times New Roman"/>
            <w:b/>
            <w:color w:val="1A1A1A" w:themeColor="background1" w:themeShade="1A"/>
          </w:rPr>
          <w:t>（二）强化源头治理，健全安全风险防控体系</w:t>
        </w:r>
        <w:r w:rsidR="00371A1F" w:rsidRPr="006909CB">
          <w:rPr>
            <w:rFonts w:cs="Times New Roman"/>
            <w:color w:val="1A1A1A" w:themeColor="background1" w:themeShade="1A"/>
          </w:rPr>
          <w:tab/>
        </w:r>
        <w:r w:rsidRPr="006909CB">
          <w:rPr>
            <w:rFonts w:cs="Times New Roman"/>
            <w:color w:val="1A1A1A" w:themeColor="background1" w:themeShade="1A"/>
          </w:rPr>
          <w:fldChar w:fldCharType="begin"/>
        </w:r>
        <w:r w:rsidR="00371A1F" w:rsidRPr="006909CB">
          <w:rPr>
            <w:rFonts w:cs="Times New Roman"/>
            <w:color w:val="1A1A1A" w:themeColor="background1" w:themeShade="1A"/>
          </w:rPr>
          <w:instrText xml:space="preserve"> PAGEREF _Toc80342335 \h </w:instrText>
        </w:r>
        <w:r w:rsidRPr="006909CB">
          <w:rPr>
            <w:rFonts w:cs="Times New Roman"/>
            <w:color w:val="1A1A1A" w:themeColor="background1" w:themeShade="1A"/>
          </w:rPr>
        </w:r>
        <w:r w:rsidRPr="006909CB">
          <w:rPr>
            <w:rFonts w:cs="Times New Roman"/>
            <w:color w:val="1A1A1A" w:themeColor="background1" w:themeShade="1A"/>
          </w:rPr>
          <w:fldChar w:fldCharType="separate"/>
        </w:r>
        <w:r w:rsidR="00DC2942">
          <w:rPr>
            <w:rFonts w:cs="Times New Roman"/>
            <w:noProof/>
            <w:color w:val="1A1A1A" w:themeColor="background1" w:themeShade="1A"/>
          </w:rPr>
          <w:t>18</w:t>
        </w:r>
        <w:r w:rsidRPr="006909CB">
          <w:rPr>
            <w:rFonts w:cs="Times New Roman"/>
            <w:color w:val="1A1A1A" w:themeColor="background1" w:themeShade="1A"/>
          </w:rPr>
          <w:fldChar w:fldCharType="end"/>
        </w:r>
      </w:hyperlink>
    </w:p>
    <w:p w:rsidR="002626F4" w:rsidRPr="006909CB" w:rsidRDefault="006D4166">
      <w:pPr>
        <w:pStyle w:val="30"/>
        <w:ind w:left="1280"/>
        <w:rPr>
          <w:rFonts w:cs="Times New Roman"/>
          <w:color w:val="1A1A1A" w:themeColor="background1" w:themeShade="1A"/>
          <w:sz w:val="21"/>
        </w:rPr>
      </w:pPr>
      <w:hyperlink w:anchor="_Toc80342336" w:history="1">
        <w:r w:rsidR="00371A1F" w:rsidRPr="006909CB">
          <w:rPr>
            <w:rStyle w:val="ac"/>
            <w:rFonts w:cs="Times New Roman"/>
            <w:color w:val="1A1A1A" w:themeColor="background1" w:themeShade="1A"/>
          </w:rPr>
          <w:t>1.</w:t>
        </w:r>
        <w:r w:rsidR="00371A1F" w:rsidRPr="006909CB">
          <w:rPr>
            <w:rStyle w:val="ac"/>
            <w:rFonts w:cs="Times New Roman"/>
            <w:color w:val="1A1A1A" w:themeColor="background1" w:themeShade="1A"/>
          </w:rPr>
          <w:t>强化安全风险源头管控</w:t>
        </w:r>
        <w:r w:rsidR="00371A1F" w:rsidRPr="006909CB">
          <w:rPr>
            <w:rFonts w:cs="Times New Roman"/>
            <w:color w:val="1A1A1A" w:themeColor="background1" w:themeShade="1A"/>
          </w:rPr>
          <w:tab/>
        </w:r>
        <w:r w:rsidRPr="006909CB">
          <w:rPr>
            <w:rFonts w:cs="Times New Roman"/>
            <w:color w:val="1A1A1A" w:themeColor="background1" w:themeShade="1A"/>
          </w:rPr>
          <w:fldChar w:fldCharType="begin"/>
        </w:r>
        <w:r w:rsidR="00371A1F" w:rsidRPr="006909CB">
          <w:rPr>
            <w:rFonts w:cs="Times New Roman"/>
            <w:color w:val="1A1A1A" w:themeColor="background1" w:themeShade="1A"/>
          </w:rPr>
          <w:instrText xml:space="preserve"> PAGEREF _Toc80342336 \h </w:instrText>
        </w:r>
        <w:r w:rsidRPr="006909CB">
          <w:rPr>
            <w:rFonts w:cs="Times New Roman"/>
            <w:color w:val="1A1A1A" w:themeColor="background1" w:themeShade="1A"/>
          </w:rPr>
        </w:r>
        <w:r w:rsidRPr="006909CB">
          <w:rPr>
            <w:rFonts w:cs="Times New Roman"/>
            <w:color w:val="1A1A1A" w:themeColor="background1" w:themeShade="1A"/>
          </w:rPr>
          <w:fldChar w:fldCharType="separate"/>
        </w:r>
        <w:r w:rsidR="00DC2942">
          <w:rPr>
            <w:rFonts w:cs="Times New Roman"/>
            <w:noProof/>
            <w:color w:val="1A1A1A" w:themeColor="background1" w:themeShade="1A"/>
          </w:rPr>
          <w:t>18</w:t>
        </w:r>
        <w:r w:rsidRPr="006909CB">
          <w:rPr>
            <w:rFonts w:cs="Times New Roman"/>
            <w:color w:val="1A1A1A" w:themeColor="background1" w:themeShade="1A"/>
          </w:rPr>
          <w:fldChar w:fldCharType="end"/>
        </w:r>
      </w:hyperlink>
    </w:p>
    <w:p w:rsidR="002626F4" w:rsidRPr="006909CB" w:rsidRDefault="006D4166">
      <w:pPr>
        <w:pStyle w:val="30"/>
        <w:ind w:left="1280"/>
        <w:rPr>
          <w:rFonts w:cs="Times New Roman"/>
          <w:color w:val="1A1A1A" w:themeColor="background1" w:themeShade="1A"/>
          <w:sz w:val="21"/>
        </w:rPr>
      </w:pPr>
      <w:hyperlink w:anchor="_Toc80342337" w:history="1">
        <w:r w:rsidR="00371A1F" w:rsidRPr="006909CB">
          <w:rPr>
            <w:rStyle w:val="ac"/>
            <w:rFonts w:cs="Times New Roman"/>
            <w:color w:val="1A1A1A" w:themeColor="background1" w:themeShade="1A"/>
          </w:rPr>
          <w:t>2.</w:t>
        </w:r>
        <w:r w:rsidR="00371A1F" w:rsidRPr="006909CB">
          <w:rPr>
            <w:rStyle w:val="ac"/>
            <w:rFonts w:cs="Times New Roman"/>
            <w:color w:val="1A1A1A" w:themeColor="background1" w:themeShade="1A"/>
          </w:rPr>
          <w:t>强化安全风险分级管控</w:t>
        </w:r>
        <w:r w:rsidR="00371A1F" w:rsidRPr="006909CB">
          <w:rPr>
            <w:rFonts w:cs="Times New Roman"/>
            <w:color w:val="1A1A1A" w:themeColor="background1" w:themeShade="1A"/>
          </w:rPr>
          <w:tab/>
        </w:r>
        <w:r w:rsidRPr="006909CB">
          <w:rPr>
            <w:rFonts w:cs="Times New Roman"/>
            <w:color w:val="1A1A1A" w:themeColor="background1" w:themeShade="1A"/>
          </w:rPr>
          <w:fldChar w:fldCharType="begin"/>
        </w:r>
        <w:r w:rsidR="00371A1F" w:rsidRPr="006909CB">
          <w:rPr>
            <w:rFonts w:cs="Times New Roman"/>
            <w:color w:val="1A1A1A" w:themeColor="background1" w:themeShade="1A"/>
          </w:rPr>
          <w:instrText xml:space="preserve"> PAGEREF _Toc80342337 \h </w:instrText>
        </w:r>
        <w:r w:rsidRPr="006909CB">
          <w:rPr>
            <w:rFonts w:cs="Times New Roman"/>
            <w:color w:val="1A1A1A" w:themeColor="background1" w:themeShade="1A"/>
          </w:rPr>
        </w:r>
        <w:r w:rsidRPr="006909CB">
          <w:rPr>
            <w:rFonts w:cs="Times New Roman"/>
            <w:color w:val="1A1A1A" w:themeColor="background1" w:themeShade="1A"/>
          </w:rPr>
          <w:fldChar w:fldCharType="separate"/>
        </w:r>
        <w:r w:rsidR="00DC2942">
          <w:rPr>
            <w:rFonts w:cs="Times New Roman"/>
            <w:noProof/>
            <w:color w:val="1A1A1A" w:themeColor="background1" w:themeShade="1A"/>
          </w:rPr>
          <w:t>18</w:t>
        </w:r>
        <w:r w:rsidRPr="006909CB">
          <w:rPr>
            <w:rFonts w:cs="Times New Roman"/>
            <w:color w:val="1A1A1A" w:themeColor="background1" w:themeShade="1A"/>
          </w:rPr>
          <w:fldChar w:fldCharType="end"/>
        </w:r>
      </w:hyperlink>
    </w:p>
    <w:p w:rsidR="002626F4" w:rsidRPr="006909CB" w:rsidRDefault="006D4166">
      <w:pPr>
        <w:pStyle w:val="30"/>
        <w:ind w:left="1280"/>
        <w:rPr>
          <w:rFonts w:cs="Times New Roman"/>
          <w:color w:val="1A1A1A" w:themeColor="background1" w:themeShade="1A"/>
          <w:sz w:val="21"/>
        </w:rPr>
      </w:pPr>
      <w:hyperlink w:anchor="_Toc80342339" w:history="1">
        <w:r w:rsidR="00371A1F" w:rsidRPr="006909CB">
          <w:rPr>
            <w:rStyle w:val="ac"/>
            <w:rFonts w:cs="Times New Roman"/>
            <w:color w:val="1A1A1A" w:themeColor="background1" w:themeShade="1A"/>
          </w:rPr>
          <w:t>3.</w:t>
        </w:r>
        <w:r w:rsidR="00371A1F" w:rsidRPr="006909CB">
          <w:rPr>
            <w:rStyle w:val="ac"/>
            <w:rFonts w:cs="Times New Roman"/>
            <w:color w:val="1A1A1A" w:themeColor="background1" w:themeShade="1A"/>
          </w:rPr>
          <w:t>强化安全风险监测预警</w:t>
        </w:r>
        <w:r w:rsidR="00371A1F" w:rsidRPr="006909CB">
          <w:rPr>
            <w:rFonts w:cs="Times New Roman"/>
            <w:color w:val="1A1A1A" w:themeColor="background1" w:themeShade="1A"/>
          </w:rPr>
          <w:tab/>
        </w:r>
        <w:r w:rsidRPr="006909CB">
          <w:rPr>
            <w:rFonts w:cs="Times New Roman"/>
            <w:color w:val="1A1A1A" w:themeColor="background1" w:themeShade="1A"/>
          </w:rPr>
          <w:fldChar w:fldCharType="begin"/>
        </w:r>
        <w:r w:rsidR="00371A1F" w:rsidRPr="006909CB">
          <w:rPr>
            <w:rFonts w:cs="Times New Roman"/>
            <w:color w:val="1A1A1A" w:themeColor="background1" w:themeShade="1A"/>
          </w:rPr>
          <w:instrText xml:space="preserve">PAGEREF _Toc80342339 \h </w:instrText>
        </w:r>
        <w:r w:rsidRPr="006909CB">
          <w:rPr>
            <w:rFonts w:cs="Times New Roman"/>
            <w:color w:val="1A1A1A" w:themeColor="background1" w:themeShade="1A"/>
          </w:rPr>
        </w:r>
        <w:r w:rsidRPr="006909CB">
          <w:rPr>
            <w:rFonts w:cs="Times New Roman"/>
            <w:color w:val="1A1A1A" w:themeColor="background1" w:themeShade="1A"/>
          </w:rPr>
          <w:fldChar w:fldCharType="separate"/>
        </w:r>
        <w:r w:rsidR="00DC2942">
          <w:rPr>
            <w:rFonts w:cs="Times New Roman"/>
            <w:noProof/>
            <w:color w:val="1A1A1A" w:themeColor="background1" w:themeShade="1A"/>
          </w:rPr>
          <w:t>19</w:t>
        </w:r>
        <w:r w:rsidRPr="006909CB">
          <w:rPr>
            <w:rFonts w:cs="Times New Roman"/>
            <w:color w:val="1A1A1A" w:themeColor="background1" w:themeShade="1A"/>
          </w:rPr>
          <w:fldChar w:fldCharType="end"/>
        </w:r>
      </w:hyperlink>
    </w:p>
    <w:p w:rsidR="002626F4" w:rsidRPr="006909CB" w:rsidRDefault="006D4166">
      <w:pPr>
        <w:pStyle w:val="30"/>
        <w:ind w:left="1280"/>
        <w:rPr>
          <w:rFonts w:cs="Times New Roman"/>
          <w:color w:val="1A1A1A" w:themeColor="background1" w:themeShade="1A"/>
          <w:sz w:val="21"/>
        </w:rPr>
      </w:pPr>
      <w:hyperlink w:anchor="_Toc80342340" w:history="1">
        <w:r w:rsidR="00371A1F" w:rsidRPr="006909CB">
          <w:rPr>
            <w:rStyle w:val="ac"/>
            <w:rFonts w:cs="Times New Roman"/>
            <w:color w:val="1A1A1A" w:themeColor="background1" w:themeShade="1A"/>
          </w:rPr>
          <w:t>4.</w:t>
        </w:r>
        <w:r w:rsidR="00371A1F" w:rsidRPr="006909CB">
          <w:rPr>
            <w:rStyle w:val="ac"/>
            <w:rFonts w:cs="Times New Roman"/>
            <w:color w:val="1A1A1A" w:themeColor="background1" w:themeShade="1A"/>
          </w:rPr>
          <w:t>强化重大风险联防联控</w:t>
        </w:r>
        <w:r w:rsidR="00371A1F" w:rsidRPr="006909CB">
          <w:rPr>
            <w:rFonts w:cs="Times New Roman"/>
            <w:color w:val="1A1A1A" w:themeColor="background1" w:themeShade="1A"/>
          </w:rPr>
          <w:tab/>
        </w:r>
        <w:r w:rsidRPr="006909CB">
          <w:rPr>
            <w:rFonts w:cs="Times New Roman"/>
            <w:color w:val="1A1A1A" w:themeColor="background1" w:themeShade="1A"/>
          </w:rPr>
          <w:fldChar w:fldCharType="begin"/>
        </w:r>
        <w:r w:rsidR="00371A1F" w:rsidRPr="006909CB">
          <w:rPr>
            <w:rFonts w:cs="Times New Roman"/>
            <w:color w:val="1A1A1A" w:themeColor="background1" w:themeShade="1A"/>
          </w:rPr>
          <w:instrText xml:space="preserve"> PAGEREF _Toc80342340 \h </w:instrText>
        </w:r>
        <w:r w:rsidRPr="006909CB">
          <w:rPr>
            <w:rFonts w:cs="Times New Roman"/>
            <w:color w:val="1A1A1A" w:themeColor="background1" w:themeShade="1A"/>
          </w:rPr>
        </w:r>
        <w:r w:rsidRPr="006909CB">
          <w:rPr>
            <w:rFonts w:cs="Times New Roman"/>
            <w:color w:val="1A1A1A" w:themeColor="background1" w:themeShade="1A"/>
          </w:rPr>
          <w:fldChar w:fldCharType="separate"/>
        </w:r>
        <w:r w:rsidR="00DC2942">
          <w:rPr>
            <w:rFonts w:cs="Times New Roman"/>
            <w:noProof/>
            <w:color w:val="1A1A1A" w:themeColor="background1" w:themeShade="1A"/>
          </w:rPr>
          <w:t>19</w:t>
        </w:r>
        <w:r w:rsidRPr="006909CB">
          <w:rPr>
            <w:rFonts w:cs="Times New Roman"/>
            <w:color w:val="1A1A1A" w:themeColor="background1" w:themeShade="1A"/>
          </w:rPr>
          <w:fldChar w:fldCharType="end"/>
        </w:r>
      </w:hyperlink>
    </w:p>
    <w:p w:rsidR="002626F4" w:rsidRPr="006909CB" w:rsidRDefault="006D4166">
      <w:pPr>
        <w:pStyle w:val="30"/>
        <w:ind w:left="1280"/>
        <w:rPr>
          <w:rFonts w:cs="Times New Roman"/>
          <w:color w:val="1A1A1A" w:themeColor="background1" w:themeShade="1A"/>
          <w:sz w:val="21"/>
        </w:rPr>
      </w:pPr>
      <w:hyperlink w:anchor="_Toc80342341" w:history="1">
        <w:r w:rsidR="00371A1F" w:rsidRPr="006909CB">
          <w:rPr>
            <w:rStyle w:val="ac"/>
            <w:rFonts w:cs="Times New Roman"/>
            <w:color w:val="1A1A1A" w:themeColor="background1" w:themeShade="1A"/>
          </w:rPr>
          <w:t>5.</w:t>
        </w:r>
        <w:r w:rsidR="00371A1F" w:rsidRPr="006909CB">
          <w:rPr>
            <w:rStyle w:val="ac"/>
            <w:rFonts w:cs="Times New Roman"/>
            <w:color w:val="1A1A1A" w:themeColor="background1" w:themeShade="1A"/>
          </w:rPr>
          <w:t>深入推进隐患排查治理</w:t>
        </w:r>
        <w:r w:rsidR="00371A1F" w:rsidRPr="006909CB">
          <w:rPr>
            <w:rFonts w:cs="Times New Roman"/>
            <w:color w:val="1A1A1A" w:themeColor="background1" w:themeShade="1A"/>
          </w:rPr>
          <w:tab/>
        </w:r>
        <w:r w:rsidRPr="006909CB">
          <w:rPr>
            <w:rFonts w:cs="Times New Roman"/>
            <w:color w:val="1A1A1A" w:themeColor="background1" w:themeShade="1A"/>
          </w:rPr>
          <w:fldChar w:fldCharType="begin"/>
        </w:r>
        <w:r w:rsidR="00371A1F" w:rsidRPr="006909CB">
          <w:rPr>
            <w:rFonts w:cs="Times New Roman"/>
            <w:color w:val="1A1A1A" w:themeColor="background1" w:themeShade="1A"/>
          </w:rPr>
          <w:instrText xml:space="preserve"> PAGEREF _Toc80342341 \h </w:instrText>
        </w:r>
        <w:r w:rsidRPr="006909CB">
          <w:rPr>
            <w:rFonts w:cs="Times New Roman"/>
            <w:color w:val="1A1A1A" w:themeColor="background1" w:themeShade="1A"/>
          </w:rPr>
        </w:r>
        <w:r w:rsidRPr="006909CB">
          <w:rPr>
            <w:rFonts w:cs="Times New Roman"/>
            <w:color w:val="1A1A1A" w:themeColor="background1" w:themeShade="1A"/>
          </w:rPr>
          <w:fldChar w:fldCharType="separate"/>
        </w:r>
        <w:r w:rsidR="00DC2942">
          <w:rPr>
            <w:rFonts w:cs="Times New Roman"/>
            <w:noProof/>
            <w:color w:val="1A1A1A" w:themeColor="background1" w:themeShade="1A"/>
          </w:rPr>
          <w:t>20</w:t>
        </w:r>
        <w:r w:rsidRPr="006909CB">
          <w:rPr>
            <w:rFonts w:cs="Times New Roman"/>
            <w:color w:val="1A1A1A" w:themeColor="background1" w:themeShade="1A"/>
          </w:rPr>
          <w:fldChar w:fldCharType="end"/>
        </w:r>
      </w:hyperlink>
    </w:p>
    <w:p w:rsidR="002626F4" w:rsidRPr="006909CB" w:rsidRDefault="006D4166">
      <w:pPr>
        <w:pStyle w:val="20"/>
        <w:tabs>
          <w:tab w:val="right" w:leader="dot" w:pos="8296"/>
        </w:tabs>
        <w:ind w:left="640"/>
        <w:rPr>
          <w:rFonts w:cs="Times New Roman"/>
          <w:color w:val="1A1A1A" w:themeColor="background1" w:themeShade="1A"/>
          <w:sz w:val="21"/>
        </w:rPr>
      </w:pPr>
      <w:hyperlink w:anchor="_Toc80342342" w:history="1">
        <w:r w:rsidR="00371A1F" w:rsidRPr="006909CB">
          <w:rPr>
            <w:rStyle w:val="ac"/>
            <w:rFonts w:eastAsia="楷体_GB2312" w:cs="Times New Roman"/>
            <w:b/>
            <w:color w:val="1A1A1A" w:themeColor="background1" w:themeShade="1A"/>
          </w:rPr>
          <w:t>（三）聚焦专项整治，增强安全事故防范能力</w:t>
        </w:r>
        <w:r w:rsidR="00371A1F" w:rsidRPr="006909CB">
          <w:rPr>
            <w:rFonts w:cs="Times New Roman"/>
            <w:color w:val="1A1A1A" w:themeColor="background1" w:themeShade="1A"/>
          </w:rPr>
          <w:tab/>
        </w:r>
        <w:r w:rsidRPr="006909CB">
          <w:rPr>
            <w:rFonts w:cs="Times New Roman"/>
            <w:color w:val="1A1A1A" w:themeColor="background1" w:themeShade="1A"/>
          </w:rPr>
          <w:fldChar w:fldCharType="begin"/>
        </w:r>
        <w:r w:rsidR="00371A1F" w:rsidRPr="006909CB">
          <w:rPr>
            <w:rFonts w:cs="Times New Roman"/>
            <w:color w:val="1A1A1A" w:themeColor="background1" w:themeShade="1A"/>
          </w:rPr>
          <w:instrText xml:space="preserve"> PAGEREF _Toc80342342 \h </w:instrText>
        </w:r>
        <w:r w:rsidRPr="006909CB">
          <w:rPr>
            <w:rFonts w:cs="Times New Roman"/>
            <w:color w:val="1A1A1A" w:themeColor="background1" w:themeShade="1A"/>
          </w:rPr>
        </w:r>
        <w:r w:rsidRPr="006909CB">
          <w:rPr>
            <w:rFonts w:cs="Times New Roman"/>
            <w:color w:val="1A1A1A" w:themeColor="background1" w:themeShade="1A"/>
          </w:rPr>
          <w:fldChar w:fldCharType="separate"/>
        </w:r>
        <w:r w:rsidR="00DC2942">
          <w:rPr>
            <w:rFonts w:cs="Times New Roman"/>
            <w:noProof/>
            <w:color w:val="1A1A1A" w:themeColor="background1" w:themeShade="1A"/>
          </w:rPr>
          <w:t>20</w:t>
        </w:r>
        <w:r w:rsidRPr="006909CB">
          <w:rPr>
            <w:rFonts w:cs="Times New Roman"/>
            <w:color w:val="1A1A1A" w:themeColor="background1" w:themeShade="1A"/>
          </w:rPr>
          <w:fldChar w:fldCharType="end"/>
        </w:r>
      </w:hyperlink>
    </w:p>
    <w:p w:rsidR="002626F4" w:rsidRPr="006909CB" w:rsidRDefault="006D4166">
      <w:pPr>
        <w:pStyle w:val="30"/>
        <w:ind w:left="1280"/>
        <w:rPr>
          <w:rFonts w:cs="Times New Roman"/>
          <w:color w:val="1A1A1A" w:themeColor="background1" w:themeShade="1A"/>
          <w:sz w:val="21"/>
        </w:rPr>
      </w:pPr>
      <w:hyperlink w:anchor="_Toc80342343" w:history="1">
        <w:r w:rsidR="00371A1F" w:rsidRPr="006909CB">
          <w:rPr>
            <w:rStyle w:val="ac"/>
            <w:rFonts w:cs="Times New Roman"/>
            <w:color w:val="1A1A1A" w:themeColor="background1" w:themeShade="1A"/>
          </w:rPr>
          <w:t>1.</w:t>
        </w:r>
        <w:r w:rsidR="00371A1F" w:rsidRPr="006909CB">
          <w:rPr>
            <w:rStyle w:val="ac"/>
            <w:rFonts w:cs="Times New Roman"/>
            <w:color w:val="1A1A1A" w:themeColor="background1" w:themeShade="1A"/>
          </w:rPr>
          <w:t>危险化学品专项整治</w:t>
        </w:r>
        <w:r w:rsidR="00371A1F" w:rsidRPr="006909CB">
          <w:rPr>
            <w:rFonts w:cs="Times New Roman"/>
            <w:color w:val="1A1A1A" w:themeColor="background1" w:themeShade="1A"/>
          </w:rPr>
          <w:tab/>
        </w:r>
        <w:r w:rsidRPr="006909CB">
          <w:rPr>
            <w:rFonts w:cs="Times New Roman"/>
            <w:color w:val="1A1A1A" w:themeColor="background1" w:themeShade="1A"/>
          </w:rPr>
          <w:fldChar w:fldCharType="begin"/>
        </w:r>
        <w:r w:rsidR="00371A1F" w:rsidRPr="006909CB">
          <w:rPr>
            <w:rFonts w:cs="Times New Roman"/>
            <w:color w:val="1A1A1A" w:themeColor="background1" w:themeShade="1A"/>
          </w:rPr>
          <w:instrText xml:space="preserve"> PAGEREF _Toc80342343 \h </w:instrText>
        </w:r>
        <w:r w:rsidRPr="006909CB">
          <w:rPr>
            <w:rFonts w:cs="Times New Roman"/>
            <w:color w:val="1A1A1A" w:themeColor="background1" w:themeShade="1A"/>
          </w:rPr>
        </w:r>
        <w:r w:rsidRPr="006909CB">
          <w:rPr>
            <w:rFonts w:cs="Times New Roman"/>
            <w:color w:val="1A1A1A" w:themeColor="background1" w:themeShade="1A"/>
          </w:rPr>
          <w:fldChar w:fldCharType="separate"/>
        </w:r>
        <w:r w:rsidR="00DC2942">
          <w:rPr>
            <w:rFonts w:cs="Times New Roman"/>
            <w:noProof/>
            <w:color w:val="1A1A1A" w:themeColor="background1" w:themeShade="1A"/>
          </w:rPr>
          <w:t>20</w:t>
        </w:r>
        <w:r w:rsidRPr="006909CB">
          <w:rPr>
            <w:rFonts w:cs="Times New Roman"/>
            <w:color w:val="1A1A1A" w:themeColor="background1" w:themeShade="1A"/>
          </w:rPr>
          <w:fldChar w:fldCharType="end"/>
        </w:r>
      </w:hyperlink>
    </w:p>
    <w:p w:rsidR="002626F4" w:rsidRPr="006909CB" w:rsidRDefault="006D4166">
      <w:pPr>
        <w:pStyle w:val="30"/>
        <w:ind w:left="1280"/>
        <w:rPr>
          <w:rFonts w:cs="Times New Roman"/>
          <w:color w:val="1A1A1A" w:themeColor="background1" w:themeShade="1A"/>
          <w:sz w:val="21"/>
        </w:rPr>
      </w:pPr>
      <w:hyperlink w:anchor="_Toc80342344" w:history="1">
        <w:r w:rsidR="00371A1F" w:rsidRPr="006909CB">
          <w:rPr>
            <w:rStyle w:val="ac"/>
            <w:rFonts w:cs="Times New Roman"/>
            <w:color w:val="1A1A1A" w:themeColor="background1" w:themeShade="1A"/>
          </w:rPr>
          <w:t>2.</w:t>
        </w:r>
        <w:r w:rsidR="00371A1F" w:rsidRPr="006909CB">
          <w:rPr>
            <w:rStyle w:val="ac"/>
            <w:rFonts w:cs="Times New Roman"/>
            <w:color w:val="1A1A1A" w:themeColor="background1" w:themeShade="1A"/>
          </w:rPr>
          <w:t>冶金工贸安全专项整治</w:t>
        </w:r>
        <w:r w:rsidR="00371A1F" w:rsidRPr="006909CB">
          <w:rPr>
            <w:rFonts w:cs="Times New Roman"/>
            <w:color w:val="1A1A1A" w:themeColor="background1" w:themeShade="1A"/>
          </w:rPr>
          <w:tab/>
        </w:r>
        <w:r w:rsidRPr="006909CB">
          <w:rPr>
            <w:rFonts w:cs="Times New Roman"/>
            <w:color w:val="1A1A1A" w:themeColor="background1" w:themeShade="1A"/>
          </w:rPr>
          <w:fldChar w:fldCharType="begin"/>
        </w:r>
        <w:r w:rsidR="00371A1F" w:rsidRPr="006909CB">
          <w:rPr>
            <w:rFonts w:cs="Times New Roman"/>
            <w:color w:val="1A1A1A" w:themeColor="background1" w:themeShade="1A"/>
          </w:rPr>
          <w:instrText xml:space="preserve"> PAGEREF _Toc80342344 \h </w:instrText>
        </w:r>
        <w:r w:rsidRPr="006909CB">
          <w:rPr>
            <w:rFonts w:cs="Times New Roman"/>
            <w:color w:val="1A1A1A" w:themeColor="background1" w:themeShade="1A"/>
          </w:rPr>
        </w:r>
        <w:r w:rsidRPr="006909CB">
          <w:rPr>
            <w:rFonts w:cs="Times New Roman"/>
            <w:color w:val="1A1A1A" w:themeColor="background1" w:themeShade="1A"/>
          </w:rPr>
          <w:fldChar w:fldCharType="separate"/>
        </w:r>
        <w:r w:rsidR="00DC2942">
          <w:rPr>
            <w:rFonts w:cs="Times New Roman"/>
            <w:noProof/>
            <w:color w:val="1A1A1A" w:themeColor="background1" w:themeShade="1A"/>
          </w:rPr>
          <w:t>21</w:t>
        </w:r>
        <w:r w:rsidRPr="006909CB">
          <w:rPr>
            <w:rFonts w:cs="Times New Roman"/>
            <w:color w:val="1A1A1A" w:themeColor="background1" w:themeShade="1A"/>
          </w:rPr>
          <w:fldChar w:fldCharType="end"/>
        </w:r>
      </w:hyperlink>
    </w:p>
    <w:p w:rsidR="002626F4" w:rsidRPr="006909CB" w:rsidRDefault="006D4166">
      <w:pPr>
        <w:pStyle w:val="30"/>
        <w:ind w:left="1280"/>
        <w:rPr>
          <w:rFonts w:cs="Times New Roman"/>
          <w:color w:val="1A1A1A" w:themeColor="background1" w:themeShade="1A"/>
          <w:sz w:val="21"/>
        </w:rPr>
      </w:pPr>
      <w:hyperlink w:anchor="_Toc80342345" w:history="1">
        <w:r w:rsidR="00371A1F" w:rsidRPr="006909CB">
          <w:rPr>
            <w:rStyle w:val="ac"/>
            <w:rFonts w:cs="Times New Roman"/>
            <w:color w:val="1A1A1A" w:themeColor="background1" w:themeShade="1A"/>
          </w:rPr>
          <w:t>3.</w:t>
        </w:r>
        <w:r w:rsidR="00371A1F" w:rsidRPr="006909CB">
          <w:rPr>
            <w:rStyle w:val="ac"/>
            <w:rFonts w:cs="Times New Roman"/>
            <w:color w:val="1A1A1A" w:themeColor="background1" w:themeShade="1A"/>
          </w:rPr>
          <w:t>消防安全专项整治</w:t>
        </w:r>
        <w:r w:rsidR="00371A1F" w:rsidRPr="006909CB">
          <w:rPr>
            <w:rFonts w:cs="Times New Roman"/>
            <w:color w:val="1A1A1A" w:themeColor="background1" w:themeShade="1A"/>
          </w:rPr>
          <w:tab/>
        </w:r>
        <w:r w:rsidRPr="006909CB">
          <w:rPr>
            <w:rFonts w:cs="Times New Roman"/>
            <w:color w:val="1A1A1A" w:themeColor="background1" w:themeShade="1A"/>
          </w:rPr>
          <w:fldChar w:fldCharType="begin"/>
        </w:r>
        <w:r w:rsidR="00371A1F" w:rsidRPr="006909CB">
          <w:rPr>
            <w:rFonts w:cs="Times New Roman"/>
            <w:color w:val="1A1A1A" w:themeColor="background1" w:themeShade="1A"/>
          </w:rPr>
          <w:instrText xml:space="preserve"> PAGEREF _Toc80342345 \h </w:instrText>
        </w:r>
        <w:r w:rsidRPr="006909CB">
          <w:rPr>
            <w:rFonts w:cs="Times New Roman"/>
            <w:color w:val="1A1A1A" w:themeColor="background1" w:themeShade="1A"/>
          </w:rPr>
        </w:r>
        <w:r w:rsidRPr="006909CB">
          <w:rPr>
            <w:rFonts w:cs="Times New Roman"/>
            <w:color w:val="1A1A1A" w:themeColor="background1" w:themeShade="1A"/>
          </w:rPr>
          <w:fldChar w:fldCharType="separate"/>
        </w:r>
        <w:r w:rsidR="00DC2942">
          <w:rPr>
            <w:rFonts w:cs="Times New Roman"/>
            <w:noProof/>
            <w:color w:val="1A1A1A" w:themeColor="background1" w:themeShade="1A"/>
          </w:rPr>
          <w:t>22</w:t>
        </w:r>
        <w:r w:rsidRPr="006909CB">
          <w:rPr>
            <w:rFonts w:cs="Times New Roman"/>
            <w:color w:val="1A1A1A" w:themeColor="background1" w:themeShade="1A"/>
          </w:rPr>
          <w:fldChar w:fldCharType="end"/>
        </w:r>
      </w:hyperlink>
    </w:p>
    <w:p w:rsidR="002626F4" w:rsidRPr="006909CB" w:rsidRDefault="006D4166">
      <w:pPr>
        <w:pStyle w:val="30"/>
        <w:ind w:left="1280"/>
        <w:rPr>
          <w:rFonts w:cs="Times New Roman"/>
          <w:color w:val="1A1A1A" w:themeColor="background1" w:themeShade="1A"/>
          <w:sz w:val="21"/>
        </w:rPr>
      </w:pPr>
      <w:hyperlink w:anchor="_Toc80342346" w:history="1">
        <w:r w:rsidR="00371A1F" w:rsidRPr="006909CB">
          <w:rPr>
            <w:rStyle w:val="ac"/>
            <w:rFonts w:cs="Times New Roman"/>
            <w:color w:val="1A1A1A" w:themeColor="background1" w:themeShade="1A"/>
          </w:rPr>
          <w:t>4.</w:t>
        </w:r>
        <w:r w:rsidR="00371A1F" w:rsidRPr="006909CB">
          <w:rPr>
            <w:rStyle w:val="ac"/>
            <w:rFonts w:cs="Times New Roman"/>
            <w:color w:val="1A1A1A" w:themeColor="background1" w:themeShade="1A"/>
          </w:rPr>
          <w:t>交通安全专项整治</w:t>
        </w:r>
        <w:r w:rsidR="00371A1F" w:rsidRPr="006909CB">
          <w:rPr>
            <w:rFonts w:cs="Times New Roman"/>
            <w:color w:val="1A1A1A" w:themeColor="background1" w:themeShade="1A"/>
          </w:rPr>
          <w:tab/>
        </w:r>
        <w:r w:rsidRPr="006909CB">
          <w:rPr>
            <w:rFonts w:cs="Times New Roman"/>
            <w:color w:val="1A1A1A" w:themeColor="background1" w:themeShade="1A"/>
          </w:rPr>
          <w:fldChar w:fldCharType="begin"/>
        </w:r>
        <w:r w:rsidR="00371A1F" w:rsidRPr="006909CB">
          <w:rPr>
            <w:rFonts w:cs="Times New Roman"/>
            <w:color w:val="1A1A1A" w:themeColor="background1" w:themeShade="1A"/>
          </w:rPr>
          <w:instrText xml:space="preserve"> PAGEREF _Toc80342346 \h </w:instrText>
        </w:r>
        <w:r w:rsidRPr="006909CB">
          <w:rPr>
            <w:rFonts w:cs="Times New Roman"/>
            <w:color w:val="1A1A1A" w:themeColor="background1" w:themeShade="1A"/>
          </w:rPr>
        </w:r>
        <w:r w:rsidRPr="006909CB">
          <w:rPr>
            <w:rFonts w:cs="Times New Roman"/>
            <w:color w:val="1A1A1A" w:themeColor="background1" w:themeShade="1A"/>
          </w:rPr>
          <w:fldChar w:fldCharType="separate"/>
        </w:r>
        <w:r w:rsidR="00DC2942">
          <w:rPr>
            <w:rFonts w:cs="Times New Roman"/>
            <w:noProof/>
            <w:color w:val="1A1A1A" w:themeColor="background1" w:themeShade="1A"/>
          </w:rPr>
          <w:t>22</w:t>
        </w:r>
        <w:r w:rsidRPr="006909CB">
          <w:rPr>
            <w:rFonts w:cs="Times New Roman"/>
            <w:color w:val="1A1A1A" w:themeColor="background1" w:themeShade="1A"/>
          </w:rPr>
          <w:fldChar w:fldCharType="end"/>
        </w:r>
      </w:hyperlink>
    </w:p>
    <w:p w:rsidR="002626F4" w:rsidRPr="006909CB" w:rsidRDefault="006D4166">
      <w:pPr>
        <w:pStyle w:val="30"/>
        <w:ind w:left="1280"/>
        <w:rPr>
          <w:rFonts w:cs="Times New Roman"/>
          <w:color w:val="1A1A1A" w:themeColor="background1" w:themeShade="1A"/>
          <w:sz w:val="21"/>
        </w:rPr>
      </w:pPr>
      <w:hyperlink w:anchor="_Toc80342347" w:history="1">
        <w:r w:rsidR="00371A1F" w:rsidRPr="006909CB">
          <w:rPr>
            <w:rStyle w:val="ac"/>
            <w:rFonts w:cs="Times New Roman"/>
            <w:color w:val="1A1A1A" w:themeColor="background1" w:themeShade="1A"/>
          </w:rPr>
          <w:t>5.</w:t>
        </w:r>
        <w:r w:rsidR="00371A1F" w:rsidRPr="006909CB">
          <w:rPr>
            <w:rStyle w:val="ac"/>
            <w:rFonts w:cs="Times New Roman"/>
            <w:color w:val="1A1A1A" w:themeColor="background1" w:themeShade="1A"/>
          </w:rPr>
          <w:t>城市建设、建筑施工、城镇燃气安全专项整治</w:t>
        </w:r>
        <w:r w:rsidR="00371A1F" w:rsidRPr="006909CB">
          <w:rPr>
            <w:rFonts w:cs="Times New Roman"/>
            <w:color w:val="1A1A1A" w:themeColor="background1" w:themeShade="1A"/>
          </w:rPr>
          <w:tab/>
        </w:r>
        <w:r w:rsidRPr="006909CB">
          <w:rPr>
            <w:rFonts w:cs="Times New Roman"/>
            <w:color w:val="1A1A1A" w:themeColor="background1" w:themeShade="1A"/>
          </w:rPr>
          <w:fldChar w:fldCharType="begin"/>
        </w:r>
        <w:r w:rsidR="00371A1F" w:rsidRPr="006909CB">
          <w:rPr>
            <w:rFonts w:cs="Times New Roman"/>
            <w:color w:val="1A1A1A" w:themeColor="background1" w:themeShade="1A"/>
          </w:rPr>
          <w:instrText xml:space="preserve"> PAGEREF _Toc80342347 \h </w:instrText>
        </w:r>
        <w:r w:rsidRPr="006909CB">
          <w:rPr>
            <w:rFonts w:cs="Times New Roman"/>
            <w:color w:val="1A1A1A" w:themeColor="background1" w:themeShade="1A"/>
          </w:rPr>
        </w:r>
        <w:r w:rsidRPr="006909CB">
          <w:rPr>
            <w:rFonts w:cs="Times New Roman"/>
            <w:color w:val="1A1A1A" w:themeColor="background1" w:themeShade="1A"/>
          </w:rPr>
          <w:fldChar w:fldCharType="separate"/>
        </w:r>
        <w:r w:rsidR="00DC2942">
          <w:rPr>
            <w:rFonts w:cs="Times New Roman"/>
            <w:noProof/>
            <w:color w:val="1A1A1A" w:themeColor="background1" w:themeShade="1A"/>
          </w:rPr>
          <w:t>23</w:t>
        </w:r>
        <w:r w:rsidRPr="006909CB">
          <w:rPr>
            <w:rFonts w:cs="Times New Roman"/>
            <w:color w:val="1A1A1A" w:themeColor="background1" w:themeShade="1A"/>
          </w:rPr>
          <w:fldChar w:fldCharType="end"/>
        </w:r>
      </w:hyperlink>
    </w:p>
    <w:p w:rsidR="002626F4" w:rsidRPr="006909CB" w:rsidRDefault="006D4166">
      <w:pPr>
        <w:pStyle w:val="30"/>
        <w:ind w:left="1280"/>
        <w:rPr>
          <w:rFonts w:cs="Times New Roman"/>
          <w:color w:val="1A1A1A" w:themeColor="background1" w:themeShade="1A"/>
          <w:sz w:val="21"/>
        </w:rPr>
      </w:pPr>
      <w:hyperlink w:anchor="_Toc80342348" w:history="1">
        <w:r w:rsidR="00371A1F" w:rsidRPr="006909CB">
          <w:rPr>
            <w:rStyle w:val="ac"/>
            <w:rFonts w:cs="Times New Roman"/>
            <w:snapToGrid w:val="0"/>
            <w:color w:val="1A1A1A" w:themeColor="background1" w:themeShade="1A"/>
            <w:kern w:val="0"/>
          </w:rPr>
          <w:t>6.</w:t>
        </w:r>
        <w:r w:rsidR="00371A1F" w:rsidRPr="006909CB">
          <w:rPr>
            <w:rStyle w:val="ac"/>
            <w:rFonts w:cs="Times New Roman"/>
            <w:snapToGrid w:val="0"/>
            <w:color w:val="1A1A1A" w:themeColor="background1" w:themeShade="1A"/>
            <w:kern w:val="0"/>
          </w:rPr>
          <w:t>危险废物等安全专项整治</w:t>
        </w:r>
        <w:r w:rsidR="00371A1F" w:rsidRPr="006909CB">
          <w:rPr>
            <w:rFonts w:cs="Times New Roman"/>
            <w:color w:val="1A1A1A" w:themeColor="background1" w:themeShade="1A"/>
          </w:rPr>
          <w:tab/>
        </w:r>
        <w:r w:rsidRPr="006909CB">
          <w:rPr>
            <w:rFonts w:cs="Times New Roman"/>
            <w:color w:val="1A1A1A" w:themeColor="background1" w:themeShade="1A"/>
          </w:rPr>
          <w:fldChar w:fldCharType="begin"/>
        </w:r>
        <w:r w:rsidR="00371A1F" w:rsidRPr="006909CB">
          <w:rPr>
            <w:rFonts w:cs="Times New Roman"/>
            <w:color w:val="1A1A1A" w:themeColor="background1" w:themeShade="1A"/>
          </w:rPr>
          <w:instrText xml:space="preserve"> PAGEREF _Toc80342348 \h </w:instrText>
        </w:r>
        <w:r w:rsidRPr="006909CB">
          <w:rPr>
            <w:rFonts w:cs="Times New Roman"/>
            <w:color w:val="1A1A1A" w:themeColor="background1" w:themeShade="1A"/>
          </w:rPr>
        </w:r>
        <w:r w:rsidRPr="006909CB">
          <w:rPr>
            <w:rFonts w:cs="Times New Roman"/>
            <w:color w:val="1A1A1A" w:themeColor="background1" w:themeShade="1A"/>
          </w:rPr>
          <w:fldChar w:fldCharType="separate"/>
        </w:r>
        <w:r w:rsidR="00DC2942">
          <w:rPr>
            <w:rFonts w:cs="Times New Roman"/>
            <w:noProof/>
            <w:color w:val="1A1A1A" w:themeColor="background1" w:themeShade="1A"/>
          </w:rPr>
          <w:t>24</w:t>
        </w:r>
        <w:r w:rsidRPr="006909CB">
          <w:rPr>
            <w:rFonts w:cs="Times New Roman"/>
            <w:color w:val="1A1A1A" w:themeColor="background1" w:themeShade="1A"/>
          </w:rPr>
          <w:fldChar w:fldCharType="end"/>
        </w:r>
      </w:hyperlink>
    </w:p>
    <w:p w:rsidR="002626F4" w:rsidRPr="006909CB" w:rsidRDefault="006D4166">
      <w:pPr>
        <w:pStyle w:val="30"/>
        <w:ind w:left="1280"/>
        <w:rPr>
          <w:rFonts w:cs="Times New Roman"/>
          <w:color w:val="1A1A1A" w:themeColor="background1" w:themeShade="1A"/>
          <w:sz w:val="21"/>
        </w:rPr>
      </w:pPr>
      <w:hyperlink w:anchor="_Toc80342349" w:history="1">
        <w:r w:rsidR="00371A1F" w:rsidRPr="006909CB">
          <w:rPr>
            <w:rStyle w:val="ac"/>
            <w:rFonts w:cs="Times New Roman"/>
            <w:color w:val="1A1A1A" w:themeColor="background1" w:themeShade="1A"/>
          </w:rPr>
          <w:t>7.</w:t>
        </w:r>
        <w:r w:rsidR="00371A1F" w:rsidRPr="006909CB">
          <w:rPr>
            <w:rStyle w:val="ac"/>
            <w:rFonts w:cs="Times New Roman"/>
            <w:color w:val="1A1A1A" w:themeColor="background1" w:themeShade="1A"/>
          </w:rPr>
          <w:t>功能区安全整治</w:t>
        </w:r>
        <w:r w:rsidR="00371A1F" w:rsidRPr="006909CB">
          <w:rPr>
            <w:rFonts w:cs="Times New Roman"/>
            <w:color w:val="1A1A1A" w:themeColor="background1" w:themeShade="1A"/>
          </w:rPr>
          <w:tab/>
        </w:r>
        <w:r w:rsidRPr="006909CB">
          <w:rPr>
            <w:rFonts w:cs="Times New Roman"/>
            <w:color w:val="1A1A1A" w:themeColor="background1" w:themeShade="1A"/>
          </w:rPr>
          <w:fldChar w:fldCharType="begin"/>
        </w:r>
        <w:r w:rsidR="00371A1F" w:rsidRPr="006909CB">
          <w:rPr>
            <w:rFonts w:cs="Times New Roman"/>
            <w:color w:val="1A1A1A" w:themeColor="background1" w:themeShade="1A"/>
          </w:rPr>
          <w:instrText xml:space="preserve"> PAGEREF _Toc80342349 \h </w:instrText>
        </w:r>
        <w:r w:rsidRPr="006909CB">
          <w:rPr>
            <w:rFonts w:cs="Times New Roman"/>
            <w:color w:val="1A1A1A" w:themeColor="background1" w:themeShade="1A"/>
          </w:rPr>
        </w:r>
        <w:r w:rsidRPr="006909CB">
          <w:rPr>
            <w:rFonts w:cs="Times New Roman"/>
            <w:color w:val="1A1A1A" w:themeColor="background1" w:themeShade="1A"/>
          </w:rPr>
          <w:fldChar w:fldCharType="separate"/>
        </w:r>
        <w:r w:rsidR="00DC2942">
          <w:rPr>
            <w:rFonts w:cs="Times New Roman"/>
            <w:noProof/>
            <w:color w:val="1A1A1A" w:themeColor="background1" w:themeShade="1A"/>
          </w:rPr>
          <w:t>24</w:t>
        </w:r>
        <w:r w:rsidRPr="006909CB">
          <w:rPr>
            <w:rFonts w:cs="Times New Roman"/>
            <w:color w:val="1A1A1A" w:themeColor="background1" w:themeShade="1A"/>
          </w:rPr>
          <w:fldChar w:fldCharType="end"/>
        </w:r>
      </w:hyperlink>
    </w:p>
    <w:p w:rsidR="002626F4" w:rsidRPr="006909CB" w:rsidRDefault="006D4166">
      <w:pPr>
        <w:pStyle w:val="30"/>
        <w:ind w:left="1280"/>
        <w:rPr>
          <w:rFonts w:cs="Times New Roman"/>
          <w:color w:val="1A1A1A" w:themeColor="background1" w:themeShade="1A"/>
          <w:sz w:val="21"/>
        </w:rPr>
      </w:pPr>
      <w:hyperlink w:anchor="_Toc80342350" w:history="1">
        <w:r w:rsidR="00371A1F" w:rsidRPr="006909CB">
          <w:rPr>
            <w:rStyle w:val="ac"/>
            <w:rFonts w:cs="Times New Roman"/>
            <w:color w:val="1A1A1A" w:themeColor="background1" w:themeShade="1A"/>
          </w:rPr>
          <w:t>8.</w:t>
        </w:r>
        <w:r w:rsidR="00371A1F" w:rsidRPr="006909CB">
          <w:rPr>
            <w:rStyle w:val="ac"/>
            <w:rFonts w:cs="Times New Roman"/>
            <w:color w:val="1A1A1A" w:themeColor="background1" w:themeShade="1A"/>
          </w:rPr>
          <w:t>其他行业领域专项整治</w:t>
        </w:r>
        <w:r w:rsidR="00371A1F" w:rsidRPr="006909CB">
          <w:rPr>
            <w:rFonts w:cs="Times New Roman"/>
            <w:color w:val="1A1A1A" w:themeColor="background1" w:themeShade="1A"/>
          </w:rPr>
          <w:tab/>
        </w:r>
        <w:r w:rsidRPr="006909CB">
          <w:rPr>
            <w:rFonts w:cs="Times New Roman"/>
            <w:color w:val="1A1A1A" w:themeColor="background1" w:themeShade="1A"/>
          </w:rPr>
          <w:fldChar w:fldCharType="begin"/>
        </w:r>
        <w:r w:rsidR="00371A1F" w:rsidRPr="006909CB">
          <w:rPr>
            <w:rFonts w:cs="Times New Roman"/>
            <w:color w:val="1A1A1A" w:themeColor="background1" w:themeShade="1A"/>
          </w:rPr>
          <w:instrText xml:space="preserve"> PAGEREF _Toc80342350 \h </w:instrText>
        </w:r>
        <w:r w:rsidRPr="006909CB">
          <w:rPr>
            <w:rFonts w:cs="Times New Roman"/>
            <w:color w:val="1A1A1A" w:themeColor="background1" w:themeShade="1A"/>
          </w:rPr>
        </w:r>
        <w:r w:rsidRPr="006909CB">
          <w:rPr>
            <w:rFonts w:cs="Times New Roman"/>
            <w:color w:val="1A1A1A" w:themeColor="background1" w:themeShade="1A"/>
          </w:rPr>
          <w:fldChar w:fldCharType="separate"/>
        </w:r>
        <w:r w:rsidR="00DC2942">
          <w:rPr>
            <w:rFonts w:cs="Times New Roman"/>
            <w:noProof/>
            <w:color w:val="1A1A1A" w:themeColor="background1" w:themeShade="1A"/>
          </w:rPr>
          <w:t>25</w:t>
        </w:r>
        <w:r w:rsidRPr="006909CB">
          <w:rPr>
            <w:rFonts w:cs="Times New Roman"/>
            <w:color w:val="1A1A1A" w:themeColor="background1" w:themeShade="1A"/>
          </w:rPr>
          <w:fldChar w:fldCharType="end"/>
        </w:r>
      </w:hyperlink>
    </w:p>
    <w:p w:rsidR="002626F4" w:rsidRPr="006909CB" w:rsidRDefault="006D4166">
      <w:pPr>
        <w:pStyle w:val="20"/>
        <w:tabs>
          <w:tab w:val="right" w:leader="dot" w:pos="8296"/>
        </w:tabs>
        <w:ind w:left="640"/>
        <w:rPr>
          <w:rFonts w:cs="Times New Roman"/>
          <w:color w:val="1A1A1A" w:themeColor="background1" w:themeShade="1A"/>
          <w:sz w:val="21"/>
        </w:rPr>
      </w:pPr>
      <w:hyperlink w:anchor="_Toc80342351" w:history="1">
        <w:r w:rsidR="00371A1F" w:rsidRPr="006909CB">
          <w:rPr>
            <w:rStyle w:val="ac"/>
            <w:rFonts w:eastAsia="楷体_GB2312" w:cs="Times New Roman"/>
            <w:b/>
            <w:color w:val="1A1A1A" w:themeColor="background1" w:themeShade="1A"/>
          </w:rPr>
          <w:t>（四）聚焦灾害风险，提升防灾减灾救灾能力</w:t>
        </w:r>
        <w:r w:rsidR="00371A1F" w:rsidRPr="006909CB">
          <w:rPr>
            <w:rFonts w:cs="Times New Roman"/>
            <w:color w:val="1A1A1A" w:themeColor="background1" w:themeShade="1A"/>
          </w:rPr>
          <w:tab/>
        </w:r>
        <w:r w:rsidRPr="006909CB">
          <w:rPr>
            <w:rFonts w:cs="Times New Roman"/>
            <w:color w:val="1A1A1A" w:themeColor="background1" w:themeShade="1A"/>
          </w:rPr>
          <w:fldChar w:fldCharType="begin"/>
        </w:r>
        <w:r w:rsidR="00371A1F" w:rsidRPr="006909CB">
          <w:rPr>
            <w:rFonts w:cs="Times New Roman"/>
            <w:color w:val="1A1A1A" w:themeColor="background1" w:themeShade="1A"/>
          </w:rPr>
          <w:instrText xml:space="preserve"> PAGEREF _Toc80342351 \h </w:instrText>
        </w:r>
        <w:r w:rsidRPr="006909CB">
          <w:rPr>
            <w:rFonts w:cs="Times New Roman"/>
            <w:color w:val="1A1A1A" w:themeColor="background1" w:themeShade="1A"/>
          </w:rPr>
        </w:r>
        <w:r w:rsidRPr="006909CB">
          <w:rPr>
            <w:rFonts w:cs="Times New Roman"/>
            <w:color w:val="1A1A1A" w:themeColor="background1" w:themeShade="1A"/>
          </w:rPr>
          <w:fldChar w:fldCharType="separate"/>
        </w:r>
        <w:r w:rsidR="00DC2942">
          <w:rPr>
            <w:rFonts w:cs="Times New Roman"/>
            <w:noProof/>
            <w:color w:val="1A1A1A" w:themeColor="background1" w:themeShade="1A"/>
          </w:rPr>
          <w:t>25</w:t>
        </w:r>
        <w:r w:rsidRPr="006909CB">
          <w:rPr>
            <w:rFonts w:cs="Times New Roman"/>
            <w:color w:val="1A1A1A" w:themeColor="background1" w:themeShade="1A"/>
          </w:rPr>
          <w:fldChar w:fldCharType="end"/>
        </w:r>
      </w:hyperlink>
    </w:p>
    <w:p w:rsidR="002626F4" w:rsidRPr="006909CB" w:rsidRDefault="006D4166">
      <w:pPr>
        <w:pStyle w:val="30"/>
        <w:ind w:left="1280"/>
        <w:rPr>
          <w:rFonts w:cs="Times New Roman"/>
          <w:color w:val="1A1A1A" w:themeColor="background1" w:themeShade="1A"/>
          <w:sz w:val="21"/>
        </w:rPr>
      </w:pPr>
      <w:hyperlink w:anchor="_Toc80342352" w:history="1">
        <w:r w:rsidR="00371A1F" w:rsidRPr="006909CB">
          <w:rPr>
            <w:rStyle w:val="ac"/>
            <w:rFonts w:cs="Times New Roman"/>
            <w:color w:val="1A1A1A" w:themeColor="background1" w:themeShade="1A"/>
          </w:rPr>
          <w:t>1.</w:t>
        </w:r>
        <w:r w:rsidR="00371A1F" w:rsidRPr="006909CB">
          <w:rPr>
            <w:rStyle w:val="ac"/>
            <w:rFonts w:cs="Times New Roman"/>
            <w:color w:val="1A1A1A" w:themeColor="background1" w:themeShade="1A"/>
          </w:rPr>
          <w:t>提升灾害风险预警和防控能力</w:t>
        </w:r>
        <w:r w:rsidR="00371A1F" w:rsidRPr="006909CB">
          <w:rPr>
            <w:rFonts w:cs="Times New Roman"/>
            <w:color w:val="1A1A1A" w:themeColor="background1" w:themeShade="1A"/>
          </w:rPr>
          <w:tab/>
        </w:r>
        <w:r w:rsidRPr="006909CB">
          <w:rPr>
            <w:rFonts w:cs="Times New Roman"/>
            <w:color w:val="1A1A1A" w:themeColor="background1" w:themeShade="1A"/>
          </w:rPr>
          <w:fldChar w:fldCharType="begin"/>
        </w:r>
        <w:r w:rsidR="00371A1F" w:rsidRPr="006909CB">
          <w:rPr>
            <w:rFonts w:cs="Times New Roman"/>
            <w:color w:val="1A1A1A" w:themeColor="background1" w:themeShade="1A"/>
          </w:rPr>
          <w:instrText xml:space="preserve"> PAGEREF _Toc80342352 \h </w:instrText>
        </w:r>
        <w:r w:rsidRPr="006909CB">
          <w:rPr>
            <w:rFonts w:cs="Times New Roman"/>
            <w:color w:val="1A1A1A" w:themeColor="background1" w:themeShade="1A"/>
          </w:rPr>
        </w:r>
        <w:r w:rsidRPr="006909CB">
          <w:rPr>
            <w:rFonts w:cs="Times New Roman"/>
            <w:color w:val="1A1A1A" w:themeColor="background1" w:themeShade="1A"/>
          </w:rPr>
          <w:fldChar w:fldCharType="separate"/>
        </w:r>
        <w:r w:rsidR="00DC2942">
          <w:rPr>
            <w:rFonts w:cs="Times New Roman"/>
            <w:noProof/>
            <w:color w:val="1A1A1A" w:themeColor="background1" w:themeShade="1A"/>
          </w:rPr>
          <w:t>25</w:t>
        </w:r>
        <w:r w:rsidRPr="006909CB">
          <w:rPr>
            <w:rFonts w:cs="Times New Roman"/>
            <w:color w:val="1A1A1A" w:themeColor="background1" w:themeShade="1A"/>
          </w:rPr>
          <w:fldChar w:fldCharType="end"/>
        </w:r>
      </w:hyperlink>
    </w:p>
    <w:p w:rsidR="002626F4" w:rsidRPr="006909CB" w:rsidRDefault="006D4166">
      <w:pPr>
        <w:pStyle w:val="30"/>
        <w:ind w:left="1280"/>
        <w:rPr>
          <w:rFonts w:cs="Times New Roman"/>
          <w:color w:val="1A1A1A" w:themeColor="background1" w:themeShade="1A"/>
          <w:sz w:val="21"/>
        </w:rPr>
      </w:pPr>
      <w:hyperlink w:anchor="_Toc80342353" w:history="1">
        <w:r w:rsidR="00371A1F" w:rsidRPr="006909CB">
          <w:rPr>
            <w:rStyle w:val="ac"/>
            <w:rFonts w:cs="Times New Roman"/>
            <w:color w:val="1A1A1A" w:themeColor="background1" w:themeShade="1A"/>
          </w:rPr>
          <w:t>2.</w:t>
        </w:r>
        <w:r w:rsidR="00371A1F" w:rsidRPr="006909CB">
          <w:rPr>
            <w:rStyle w:val="ac"/>
            <w:rFonts w:cs="Times New Roman"/>
            <w:color w:val="1A1A1A" w:themeColor="background1" w:themeShade="1A"/>
          </w:rPr>
          <w:t>增强灾害应急处置和灾后救助恢复能力</w:t>
        </w:r>
        <w:r w:rsidR="00371A1F" w:rsidRPr="006909CB">
          <w:rPr>
            <w:rFonts w:cs="Times New Roman"/>
            <w:color w:val="1A1A1A" w:themeColor="background1" w:themeShade="1A"/>
          </w:rPr>
          <w:tab/>
        </w:r>
        <w:r w:rsidRPr="006909CB">
          <w:rPr>
            <w:rFonts w:cs="Times New Roman"/>
            <w:color w:val="1A1A1A" w:themeColor="background1" w:themeShade="1A"/>
          </w:rPr>
          <w:fldChar w:fldCharType="begin"/>
        </w:r>
        <w:r w:rsidR="00371A1F" w:rsidRPr="006909CB">
          <w:rPr>
            <w:rFonts w:cs="Times New Roman"/>
            <w:color w:val="1A1A1A" w:themeColor="background1" w:themeShade="1A"/>
          </w:rPr>
          <w:instrText xml:space="preserve"> PAGEREF _Toc80342353 \h </w:instrText>
        </w:r>
        <w:r w:rsidRPr="006909CB">
          <w:rPr>
            <w:rFonts w:cs="Times New Roman"/>
            <w:color w:val="1A1A1A" w:themeColor="background1" w:themeShade="1A"/>
          </w:rPr>
        </w:r>
        <w:r w:rsidRPr="006909CB">
          <w:rPr>
            <w:rFonts w:cs="Times New Roman"/>
            <w:color w:val="1A1A1A" w:themeColor="background1" w:themeShade="1A"/>
          </w:rPr>
          <w:fldChar w:fldCharType="separate"/>
        </w:r>
        <w:r w:rsidR="00DC2942">
          <w:rPr>
            <w:rFonts w:cs="Times New Roman"/>
            <w:noProof/>
            <w:color w:val="1A1A1A" w:themeColor="background1" w:themeShade="1A"/>
          </w:rPr>
          <w:t>26</w:t>
        </w:r>
        <w:r w:rsidRPr="006909CB">
          <w:rPr>
            <w:rFonts w:cs="Times New Roman"/>
            <w:color w:val="1A1A1A" w:themeColor="background1" w:themeShade="1A"/>
          </w:rPr>
          <w:fldChar w:fldCharType="end"/>
        </w:r>
      </w:hyperlink>
    </w:p>
    <w:p w:rsidR="002626F4" w:rsidRPr="006909CB" w:rsidRDefault="006D4166">
      <w:pPr>
        <w:pStyle w:val="20"/>
        <w:tabs>
          <w:tab w:val="right" w:leader="dot" w:pos="8296"/>
        </w:tabs>
        <w:ind w:left="640"/>
        <w:rPr>
          <w:rFonts w:cs="Times New Roman"/>
          <w:color w:val="1A1A1A" w:themeColor="background1" w:themeShade="1A"/>
          <w:sz w:val="21"/>
        </w:rPr>
      </w:pPr>
      <w:hyperlink w:anchor="_Toc80342354" w:history="1">
        <w:r w:rsidR="00371A1F" w:rsidRPr="006909CB">
          <w:rPr>
            <w:rStyle w:val="ac"/>
            <w:rFonts w:eastAsia="楷体_GB2312" w:cs="Times New Roman"/>
            <w:b/>
            <w:color w:val="1A1A1A" w:themeColor="background1" w:themeShade="1A"/>
          </w:rPr>
          <w:t>（五）夯实法治基础，提升安全监管执法能力</w:t>
        </w:r>
        <w:r w:rsidR="00371A1F" w:rsidRPr="006909CB">
          <w:rPr>
            <w:rFonts w:cs="Times New Roman"/>
            <w:color w:val="1A1A1A" w:themeColor="background1" w:themeShade="1A"/>
          </w:rPr>
          <w:tab/>
        </w:r>
        <w:r w:rsidRPr="006909CB">
          <w:rPr>
            <w:rFonts w:cs="Times New Roman"/>
            <w:color w:val="1A1A1A" w:themeColor="background1" w:themeShade="1A"/>
          </w:rPr>
          <w:fldChar w:fldCharType="begin"/>
        </w:r>
        <w:r w:rsidR="00371A1F" w:rsidRPr="006909CB">
          <w:rPr>
            <w:rFonts w:cs="Times New Roman"/>
            <w:color w:val="1A1A1A" w:themeColor="background1" w:themeShade="1A"/>
          </w:rPr>
          <w:instrText xml:space="preserve"> PAGEREF _Toc80342354 \h </w:instrText>
        </w:r>
        <w:r w:rsidRPr="006909CB">
          <w:rPr>
            <w:rFonts w:cs="Times New Roman"/>
            <w:color w:val="1A1A1A" w:themeColor="background1" w:themeShade="1A"/>
          </w:rPr>
        </w:r>
        <w:r w:rsidRPr="006909CB">
          <w:rPr>
            <w:rFonts w:cs="Times New Roman"/>
            <w:color w:val="1A1A1A" w:themeColor="background1" w:themeShade="1A"/>
          </w:rPr>
          <w:fldChar w:fldCharType="separate"/>
        </w:r>
        <w:r w:rsidR="00DC2942">
          <w:rPr>
            <w:rFonts w:cs="Times New Roman"/>
            <w:noProof/>
            <w:color w:val="1A1A1A" w:themeColor="background1" w:themeShade="1A"/>
          </w:rPr>
          <w:t>26</w:t>
        </w:r>
        <w:r w:rsidRPr="006909CB">
          <w:rPr>
            <w:rFonts w:cs="Times New Roman"/>
            <w:color w:val="1A1A1A" w:themeColor="background1" w:themeShade="1A"/>
          </w:rPr>
          <w:fldChar w:fldCharType="end"/>
        </w:r>
      </w:hyperlink>
    </w:p>
    <w:p w:rsidR="002626F4" w:rsidRPr="006909CB" w:rsidRDefault="006D4166">
      <w:pPr>
        <w:pStyle w:val="30"/>
        <w:ind w:left="1280"/>
        <w:rPr>
          <w:rFonts w:cs="Times New Roman"/>
          <w:color w:val="1A1A1A" w:themeColor="background1" w:themeShade="1A"/>
          <w:sz w:val="21"/>
        </w:rPr>
      </w:pPr>
      <w:hyperlink w:anchor="_Toc80342355" w:history="1">
        <w:r w:rsidR="00371A1F" w:rsidRPr="006909CB">
          <w:rPr>
            <w:rStyle w:val="ac"/>
            <w:rFonts w:cs="Times New Roman"/>
            <w:color w:val="1A1A1A" w:themeColor="background1" w:themeShade="1A"/>
          </w:rPr>
          <w:t>1.</w:t>
        </w:r>
        <w:r w:rsidR="00371A1F" w:rsidRPr="006909CB">
          <w:rPr>
            <w:rStyle w:val="ac"/>
            <w:rFonts w:cs="Times New Roman"/>
            <w:color w:val="1A1A1A" w:themeColor="background1" w:themeShade="1A"/>
          </w:rPr>
          <w:t>切实强化依法行政能力</w:t>
        </w:r>
        <w:r w:rsidR="00371A1F" w:rsidRPr="006909CB">
          <w:rPr>
            <w:rFonts w:cs="Times New Roman"/>
            <w:color w:val="1A1A1A" w:themeColor="background1" w:themeShade="1A"/>
          </w:rPr>
          <w:tab/>
        </w:r>
        <w:r w:rsidRPr="006909CB">
          <w:rPr>
            <w:rFonts w:cs="Times New Roman"/>
            <w:color w:val="1A1A1A" w:themeColor="background1" w:themeShade="1A"/>
          </w:rPr>
          <w:fldChar w:fldCharType="begin"/>
        </w:r>
        <w:r w:rsidR="00371A1F" w:rsidRPr="006909CB">
          <w:rPr>
            <w:rFonts w:cs="Times New Roman"/>
            <w:color w:val="1A1A1A" w:themeColor="background1" w:themeShade="1A"/>
          </w:rPr>
          <w:instrText xml:space="preserve"> PAGEREF _Toc80342355 \h </w:instrText>
        </w:r>
        <w:r w:rsidRPr="006909CB">
          <w:rPr>
            <w:rFonts w:cs="Times New Roman"/>
            <w:color w:val="1A1A1A" w:themeColor="background1" w:themeShade="1A"/>
          </w:rPr>
        </w:r>
        <w:r w:rsidRPr="006909CB">
          <w:rPr>
            <w:rFonts w:cs="Times New Roman"/>
            <w:color w:val="1A1A1A" w:themeColor="background1" w:themeShade="1A"/>
          </w:rPr>
          <w:fldChar w:fldCharType="separate"/>
        </w:r>
        <w:r w:rsidR="00DC2942">
          <w:rPr>
            <w:rFonts w:cs="Times New Roman"/>
            <w:noProof/>
            <w:color w:val="1A1A1A" w:themeColor="background1" w:themeShade="1A"/>
          </w:rPr>
          <w:t>26</w:t>
        </w:r>
        <w:r w:rsidRPr="006909CB">
          <w:rPr>
            <w:rFonts w:cs="Times New Roman"/>
            <w:color w:val="1A1A1A" w:themeColor="background1" w:themeShade="1A"/>
          </w:rPr>
          <w:fldChar w:fldCharType="end"/>
        </w:r>
      </w:hyperlink>
    </w:p>
    <w:p w:rsidR="002626F4" w:rsidRPr="006909CB" w:rsidRDefault="006D4166">
      <w:pPr>
        <w:pStyle w:val="30"/>
        <w:ind w:left="1280"/>
        <w:rPr>
          <w:rFonts w:cs="Times New Roman"/>
          <w:color w:val="1A1A1A" w:themeColor="background1" w:themeShade="1A"/>
          <w:sz w:val="21"/>
        </w:rPr>
      </w:pPr>
      <w:hyperlink w:anchor="_Toc80342356" w:history="1">
        <w:r w:rsidR="00371A1F" w:rsidRPr="006909CB">
          <w:rPr>
            <w:rStyle w:val="ac"/>
            <w:rFonts w:cs="Times New Roman"/>
            <w:color w:val="1A1A1A" w:themeColor="background1" w:themeShade="1A"/>
          </w:rPr>
          <w:t>2.</w:t>
        </w:r>
        <w:r w:rsidR="00371A1F" w:rsidRPr="006909CB">
          <w:rPr>
            <w:rStyle w:val="ac"/>
            <w:rFonts w:cs="Times New Roman"/>
            <w:color w:val="1A1A1A" w:themeColor="background1" w:themeShade="1A"/>
          </w:rPr>
          <w:t>切实加强安全监管执法</w:t>
        </w:r>
        <w:r w:rsidR="00371A1F" w:rsidRPr="006909CB">
          <w:rPr>
            <w:rFonts w:cs="Times New Roman"/>
            <w:color w:val="1A1A1A" w:themeColor="background1" w:themeShade="1A"/>
          </w:rPr>
          <w:tab/>
        </w:r>
        <w:r w:rsidRPr="006909CB">
          <w:rPr>
            <w:rFonts w:cs="Times New Roman"/>
            <w:color w:val="1A1A1A" w:themeColor="background1" w:themeShade="1A"/>
          </w:rPr>
          <w:fldChar w:fldCharType="begin"/>
        </w:r>
        <w:r w:rsidR="00371A1F" w:rsidRPr="006909CB">
          <w:rPr>
            <w:rFonts w:cs="Times New Roman"/>
            <w:color w:val="1A1A1A" w:themeColor="background1" w:themeShade="1A"/>
          </w:rPr>
          <w:instrText xml:space="preserve"> PAGEREF _Toc80342356 \h </w:instrText>
        </w:r>
        <w:r w:rsidRPr="006909CB">
          <w:rPr>
            <w:rFonts w:cs="Times New Roman"/>
            <w:color w:val="1A1A1A" w:themeColor="background1" w:themeShade="1A"/>
          </w:rPr>
        </w:r>
        <w:r w:rsidRPr="006909CB">
          <w:rPr>
            <w:rFonts w:cs="Times New Roman"/>
            <w:color w:val="1A1A1A" w:themeColor="background1" w:themeShade="1A"/>
          </w:rPr>
          <w:fldChar w:fldCharType="separate"/>
        </w:r>
        <w:r w:rsidR="00DC2942">
          <w:rPr>
            <w:rFonts w:cs="Times New Roman"/>
            <w:noProof/>
            <w:color w:val="1A1A1A" w:themeColor="background1" w:themeShade="1A"/>
          </w:rPr>
          <w:t>26</w:t>
        </w:r>
        <w:r w:rsidRPr="006909CB">
          <w:rPr>
            <w:rFonts w:cs="Times New Roman"/>
            <w:color w:val="1A1A1A" w:themeColor="background1" w:themeShade="1A"/>
          </w:rPr>
          <w:fldChar w:fldCharType="end"/>
        </w:r>
      </w:hyperlink>
    </w:p>
    <w:p w:rsidR="002626F4" w:rsidRPr="006909CB" w:rsidRDefault="006D4166">
      <w:pPr>
        <w:pStyle w:val="30"/>
        <w:ind w:left="1280"/>
        <w:rPr>
          <w:rFonts w:cs="Times New Roman"/>
          <w:color w:val="1A1A1A" w:themeColor="background1" w:themeShade="1A"/>
          <w:sz w:val="21"/>
        </w:rPr>
      </w:pPr>
      <w:hyperlink w:anchor="_Toc80342357" w:history="1">
        <w:r w:rsidR="00371A1F" w:rsidRPr="006909CB">
          <w:rPr>
            <w:rStyle w:val="ac"/>
            <w:rFonts w:cs="Times New Roman"/>
            <w:color w:val="1A1A1A" w:themeColor="background1" w:themeShade="1A"/>
          </w:rPr>
          <w:t>3.</w:t>
        </w:r>
        <w:r w:rsidR="00371A1F" w:rsidRPr="006909CB">
          <w:rPr>
            <w:rStyle w:val="ac"/>
            <w:rFonts w:cs="Times New Roman"/>
            <w:color w:val="1A1A1A" w:themeColor="background1" w:themeShade="1A"/>
          </w:rPr>
          <w:t>切实强化监管执法保障</w:t>
        </w:r>
        <w:r w:rsidR="00371A1F" w:rsidRPr="006909CB">
          <w:rPr>
            <w:rFonts w:cs="Times New Roman"/>
            <w:color w:val="1A1A1A" w:themeColor="background1" w:themeShade="1A"/>
          </w:rPr>
          <w:tab/>
        </w:r>
        <w:r w:rsidRPr="006909CB">
          <w:rPr>
            <w:rFonts w:cs="Times New Roman"/>
            <w:color w:val="1A1A1A" w:themeColor="background1" w:themeShade="1A"/>
          </w:rPr>
          <w:fldChar w:fldCharType="begin"/>
        </w:r>
        <w:r w:rsidR="00371A1F" w:rsidRPr="006909CB">
          <w:rPr>
            <w:rFonts w:cs="Times New Roman"/>
            <w:color w:val="1A1A1A" w:themeColor="background1" w:themeShade="1A"/>
          </w:rPr>
          <w:instrText xml:space="preserve"> PAGEREF _Toc80342357 \h </w:instrText>
        </w:r>
        <w:r w:rsidRPr="006909CB">
          <w:rPr>
            <w:rFonts w:cs="Times New Roman"/>
            <w:color w:val="1A1A1A" w:themeColor="background1" w:themeShade="1A"/>
          </w:rPr>
        </w:r>
        <w:r w:rsidRPr="006909CB">
          <w:rPr>
            <w:rFonts w:cs="Times New Roman"/>
            <w:color w:val="1A1A1A" w:themeColor="background1" w:themeShade="1A"/>
          </w:rPr>
          <w:fldChar w:fldCharType="separate"/>
        </w:r>
        <w:r w:rsidR="00DC2942">
          <w:rPr>
            <w:rFonts w:cs="Times New Roman"/>
            <w:noProof/>
            <w:color w:val="1A1A1A" w:themeColor="background1" w:themeShade="1A"/>
          </w:rPr>
          <w:t>27</w:t>
        </w:r>
        <w:r w:rsidRPr="006909CB">
          <w:rPr>
            <w:rFonts w:cs="Times New Roman"/>
            <w:color w:val="1A1A1A" w:themeColor="background1" w:themeShade="1A"/>
          </w:rPr>
          <w:fldChar w:fldCharType="end"/>
        </w:r>
      </w:hyperlink>
    </w:p>
    <w:p w:rsidR="002626F4" w:rsidRPr="006909CB" w:rsidRDefault="006D4166">
      <w:pPr>
        <w:pStyle w:val="30"/>
        <w:ind w:left="1280"/>
        <w:rPr>
          <w:rFonts w:cs="Times New Roman"/>
          <w:color w:val="1A1A1A" w:themeColor="background1" w:themeShade="1A"/>
          <w:sz w:val="21"/>
        </w:rPr>
      </w:pPr>
      <w:hyperlink w:anchor="_Toc80342358" w:history="1">
        <w:r w:rsidR="00371A1F" w:rsidRPr="006909CB">
          <w:rPr>
            <w:rStyle w:val="ac"/>
            <w:rFonts w:cs="Times New Roman"/>
            <w:color w:val="1A1A1A" w:themeColor="background1" w:themeShade="1A"/>
          </w:rPr>
          <w:t>4.</w:t>
        </w:r>
        <w:r w:rsidR="00371A1F" w:rsidRPr="006909CB">
          <w:rPr>
            <w:rStyle w:val="ac"/>
            <w:rFonts w:cs="Times New Roman"/>
            <w:color w:val="1A1A1A" w:themeColor="background1" w:themeShade="1A"/>
          </w:rPr>
          <w:t>加大普法工作力度</w:t>
        </w:r>
        <w:r w:rsidR="00371A1F" w:rsidRPr="006909CB">
          <w:rPr>
            <w:rFonts w:cs="Times New Roman"/>
            <w:color w:val="1A1A1A" w:themeColor="background1" w:themeShade="1A"/>
          </w:rPr>
          <w:tab/>
        </w:r>
        <w:r w:rsidRPr="006909CB">
          <w:rPr>
            <w:rFonts w:cs="Times New Roman"/>
            <w:color w:val="1A1A1A" w:themeColor="background1" w:themeShade="1A"/>
          </w:rPr>
          <w:fldChar w:fldCharType="begin"/>
        </w:r>
        <w:r w:rsidR="00371A1F" w:rsidRPr="006909CB">
          <w:rPr>
            <w:rFonts w:cs="Times New Roman"/>
            <w:color w:val="1A1A1A" w:themeColor="background1" w:themeShade="1A"/>
          </w:rPr>
          <w:instrText xml:space="preserve"> PAGEREF _Toc80342358 \h </w:instrText>
        </w:r>
        <w:r w:rsidRPr="006909CB">
          <w:rPr>
            <w:rFonts w:cs="Times New Roman"/>
            <w:color w:val="1A1A1A" w:themeColor="background1" w:themeShade="1A"/>
          </w:rPr>
        </w:r>
        <w:r w:rsidRPr="006909CB">
          <w:rPr>
            <w:rFonts w:cs="Times New Roman"/>
            <w:color w:val="1A1A1A" w:themeColor="background1" w:themeShade="1A"/>
          </w:rPr>
          <w:fldChar w:fldCharType="separate"/>
        </w:r>
        <w:r w:rsidR="00DC2942">
          <w:rPr>
            <w:rFonts w:cs="Times New Roman"/>
            <w:noProof/>
            <w:color w:val="1A1A1A" w:themeColor="background1" w:themeShade="1A"/>
          </w:rPr>
          <w:t>27</w:t>
        </w:r>
        <w:r w:rsidRPr="006909CB">
          <w:rPr>
            <w:rFonts w:cs="Times New Roman"/>
            <w:color w:val="1A1A1A" w:themeColor="background1" w:themeShade="1A"/>
          </w:rPr>
          <w:fldChar w:fldCharType="end"/>
        </w:r>
      </w:hyperlink>
    </w:p>
    <w:p w:rsidR="002626F4" w:rsidRPr="006909CB" w:rsidRDefault="006D4166">
      <w:pPr>
        <w:pStyle w:val="30"/>
        <w:ind w:leftChars="0" w:left="0" w:firstLineChars="228" w:firstLine="638"/>
        <w:rPr>
          <w:rFonts w:cs="Times New Roman"/>
          <w:color w:val="1A1A1A" w:themeColor="background1" w:themeShade="1A"/>
          <w:sz w:val="21"/>
        </w:rPr>
      </w:pPr>
      <w:hyperlink w:anchor="_Toc80342359" w:history="1">
        <w:r w:rsidR="00371A1F" w:rsidRPr="006909CB">
          <w:rPr>
            <w:rStyle w:val="ac"/>
            <w:rFonts w:eastAsia="楷体_GB2312" w:cs="Times New Roman"/>
            <w:b/>
            <w:color w:val="1A1A1A" w:themeColor="background1" w:themeShade="1A"/>
          </w:rPr>
          <w:t>（六）着力先期响应，提升应急救援实战能力</w:t>
        </w:r>
        <w:r w:rsidR="00371A1F" w:rsidRPr="006909CB">
          <w:rPr>
            <w:rFonts w:cs="Times New Roman"/>
            <w:color w:val="1A1A1A" w:themeColor="background1" w:themeShade="1A"/>
          </w:rPr>
          <w:tab/>
        </w:r>
        <w:r w:rsidRPr="006909CB">
          <w:rPr>
            <w:rFonts w:cs="Times New Roman"/>
            <w:color w:val="1A1A1A" w:themeColor="background1" w:themeShade="1A"/>
          </w:rPr>
          <w:fldChar w:fldCharType="begin"/>
        </w:r>
        <w:r w:rsidR="00371A1F" w:rsidRPr="006909CB">
          <w:rPr>
            <w:rFonts w:cs="Times New Roman"/>
            <w:color w:val="1A1A1A" w:themeColor="background1" w:themeShade="1A"/>
          </w:rPr>
          <w:instrText xml:space="preserve"> PAGEREF _Toc80342359 \h </w:instrText>
        </w:r>
        <w:r w:rsidRPr="006909CB">
          <w:rPr>
            <w:rFonts w:cs="Times New Roman"/>
            <w:color w:val="1A1A1A" w:themeColor="background1" w:themeShade="1A"/>
          </w:rPr>
        </w:r>
        <w:r w:rsidRPr="006909CB">
          <w:rPr>
            <w:rFonts w:cs="Times New Roman"/>
            <w:color w:val="1A1A1A" w:themeColor="background1" w:themeShade="1A"/>
          </w:rPr>
          <w:fldChar w:fldCharType="separate"/>
        </w:r>
        <w:r w:rsidR="00DC2942">
          <w:rPr>
            <w:rFonts w:cs="Times New Roman"/>
            <w:noProof/>
            <w:color w:val="1A1A1A" w:themeColor="background1" w:themeShade="1A"/>
          </w:rPr>
          <w:t>27</w:t>
        </w:r>
        <w:r w:rsidRPr="006909CB">
          <w:rPr>
            <w:rFonts w:cs="Times New Roman"/>
            <w:color w:val="1A1A1A" w:themeColor="background1" w:themeShade="1A"/>
          </w:rPr>
          <w:fldChar w:fldCharType="end"/>
        </w:r>
      </w:hyperlink>
    </w:p>
    <w:p w:rsidR="002626F4" w:rsidRPr="006909CB" w:rsidRDefault="006D4166">
      <w:pPr>
        <w:pStyle w:val="30"/>
        <w:ind w:left="1280"/>
        <w:rPr>
          <w:rFonts w:cs="Times New Roman"/>
          <w:color w:val="1A1A1A" w:themeColor="background1" w:themeShade="1A"/>
          <w:sz w:val="21"/>
        </w:rPr>
      </w:pPr>
      <w:hyperlink w:anchor="_Toc80342360" w:history="1">
        <w:r w:rsidR="00371A1F" w:rsidRPr="006909CB">
          <w:rPr>
            <w:rStyle w:val="ac"/>
            <w:rFonts w:cs="Times New Roman"/>
            <w:color w:val="1A1A1A" w:themeColor="background1" w:themeShade="1A"/>
          </w:rPr>
          <w:t>1.</w:t>
        </w:r>
        <w:r w:rsidR="00371A1F" w:rsidRPr="006909CB">
          <w:rPr>
            <w:rStyle w:val="ac"/>
            <w:rFonts w:cs="Times New Roman"/>
            <w:color w:val="1A1A1A" w:themeColor="background1" w:themeShade="1A"/>
          </w:rPr>
          <w:t>优化协同联动工作机制</w:t>
        </w:r>
        <w:r w:rsidR="00371A1F" w:rsidRPr="006909CB">
          <w:rPr>
            <w:rFonts w:cs="Times New Roman"/>
            <w:color w:val="1A1A1A" w:themeColor="background1" w:themeShade="1A"/>
          </w:rPr>
          <w:tab/>
        </w:r>
        <w:r w:rsidRPr="006909CB">
          <w:rPr>
            <w:rFonts w:cs="Times New Roman"/>
            <w:color w:val="1A1A1A" w:themeColor="background1" w:themeShade="1A"/>
          </w:rPr>
          <w:fldChar w:fldCharType="begin"/>
        </w:r>
        <w:r w:rsidR="00371A1F" w:rsidRPr="006909CB">
          <w:rPr>
            <w:rFonts w:cs="Times New Roman"/>
            <w:color w:val="1A1A1A" w:themeColor="background1" w:themeShade="1A"/>
          </w:rPr>
          <w:instrText xml:space="preserve"> PAGEREF _Toc80342360 \h </w:instrText>
        </w:r>
        <w:r w:rsidRPr="006909CB">
          <w:rPr>
            <w:rFonts w:cs="Times New Roman"/>
            <w:color w:val="1A1A1A" w:themeColor="background1" w:themeShade="1A"/>
          </w:rPr>
        </w:r>
        <w:r w:rsidRPr="006909CB">
          <w:rPr>
            <w:rFonts w:cs="Times New Roman"/>
            <w:color w:val="1A1A1A" w:themeColor="background1" w:themeShade="1A"/>
          </w:rPr>
          <w:fldChar w:fldCharType="separate"/>
        </w:r>
        <w:r w:rsidR="00DC2942">
          <w:rPr>
            <w:rFonts w:cs="Times New Roman"/>
            <w:noProof/>
            <w:color w:val="1A1A1A" w:themeColor="background1" w:themeShade="1A"/>
          </w:rPr>
          <w:t>27</w:t>
        </w:r>
        <w:r w:rsidRPr="006909CB">
          <w:rPr>
            <w:rFonts w:cs="Times New Roman"/>
            <w:color w:val="1A1A1A" w:themeColor="background1" w:themeShade="1A"/>
          </w:rPr>
          <w:fldChar w:fldCharType="end"/>
        </w:r>
      </w:hyperlink>
    </w:p>
    <w:p w:rsidR="002626F4" w:rsidRPr="006909CB" w:rsidRDefault="006D4166">
      <w:pPr>
        <w:pStyle w:val="30"/>
        <w:ind w:left="1280"/>
        <w:rPr>
          <w:rFonts w:cs="Times New Roman"/>
          <w:color w:val="1A1A1A" w:themeColor="background1" w:themeShade="1A"/>
          <w:sz w:val="21"/>
        </w:rPr>
      </w:pPr>
      <w:hyperlink w:anchor="_Toc80342361" w:history="1">
        <w:r w:rsidR="00371A1F" w:rsidRPr="006909CB">
          <w:rPr>
            <w:rStyle w:val="ac"/>
            <w:rFonts w:cs="Times New Roman"/>
            <w:color w:val="1A1A1A" w:themeColor="background1" w:themeShade="1A"/>
          </w:rPr>
          <w:t>2.</w:t>
        </w:r>
        <w:r w:rsidR="00371A1F" w:rsidRPr="006909CB">
          <w:rPr>
            <w:rStyle w:val="ac"/>
            <w:rFonts w:cs="Times New Roman"/>
            <w:color w:val="1A1A1A" w:themeColor="background1" w:themeShade="1A"/>
          </w:rPr>
          <w:t>加强应急预案管理</w:t>
        </w:r>
        <w:r w:rsidR="00371A1F" w:rsidRPr="006909CB">
          <w:rPr>
            <w:rFonts w:cs="Times New Roman"/>
            <w:color w:val="1A1A1A" w:themeColor="background1" w:themeShade="1A"/>
          </w:rPr>
          <w:tab/>
        </w:r>
        <w:r w:rsidRPr="006909CB">
          <w:rPr>
            <w:rFonts w:cs="Times New Roman"/>
            <w:color w:val="1A1A1A" w:themeColor="background1" w:themeShade="1A"/>
          </w:rPr>
          <w:fldChar w:fldCharType="begin"/>
        </w:r>
        <w:r w:rsidR="00371A1F" w:rsidRPr="006909CB">
          <w:rPr>
            <w:rFonts w:cs="Times New Roman"/>
            <w:color w:val="1A1A1A" w:themeColor="background1" w:themeShade="1A"/>
          </w:rPr>
          <w:instrText xml:space="preserve"> PAGEREF _Toc80342361 \h </w:instrText>
        </w:r>
        <w:r w:rsidRPr="006909CB">
          <w:rPr>
            <w:rFonts w:cs="Times New Roman"/>
            <w:color w:val="1A1A1A" w:themeColor="background1" w:themeShade="1A"/>
          </w:rPr>
        </w:r>
        <w:r w:rsidRPr="006909CB">
          <w:rPr>
            <w:rFonts w:cs="Times New Roman"/>
            <w:color w:val="1A1A1A" w:themeColor="background1" w:themeShade="1A"/>
          </w:rPr>
          <w:fldChar w:fldCharType="separate"/>
        </w:r>
        <w:r w:rsidR="00DC2942">
          <w:rPr>
            <w:rFonts w:cs="Times New Roman"/>
            <w:noProof/>
            <w:color w:val="1A1A1A" w:themeColor="background1" w:themeShade="1A"/>
          </w:rPr>
          <w:t>28</w:t>
        </w:r>
        <w:r w:rsidRPr="006909CB">
          <w:rPr>
            <w:rFonts w:cs="Times New Roman"/>
            <w:color w:val="1A1A1A" w:themeColor="background1" w:themeShade="1A"/>
          </w:rPr>
          <w:fldChar w:fldCharType="end"/>
        </w:r>
      </w:hyperlink>
    </w:p>
    <w:p w:rsidR="002626F4" w:rsidRPr="006909CB" w:rsidRDefault="006D4166">
      <w:pPr>
        <w:pStyle w:val="30"/>
        <w:ind w:left="1280"/>
        <w:rPr>
          <w:rFonts w:cs="Times New Roman"/>
          <w:color w:val="1A1A1A" w:themeColor="background1" w:themeShade="1A"/>
          <w:sz w:val="21"/>
        </w:rPr>
      </w:pPr>
      <w:hyperlink w:anchor="_Toc80342362" w:history="1">
        <w:r w:rsidR="00371A1F" w:rsidRPr="006909CB">
          <w:rPr>
            <w:rStyle w:val="ac"/>
            <w:rFonts w:cs="Times New Roman"/>
            <w:color w:val="1A1A1A" w:themeColor="background1" w:themeShade="1A"/>
          </w:rPr>
          <w:t>3.</w:t>
        </w:r>
        <w:r w:rsidR="00371A1F" w:rsidRPr="006909CB">
          <w:rPr>
            <w:rStyle w:val="ac"/>
            <w:rFonts w:cs="Times New Roman"/>
            <w:color w:val="1A1A1A" w:themeColor="background1" w:themeShade="1A"/>
          </w:rPr>
          <w:t>强化应急救援力量和装备物资储备建设</w:t>
        </w:r>
        <w:r w:rsidR="00371A1F" w:rsidRPr="006909CB">
          <w:rPr>
            <w:rFonts w:cs="Times New Roman"/>
            <w:color w:val="1A1A1A" w:themeColor="background1" w:themeShade="1A"/>
          </w:rPr>
          <w:tab/>
        </w:r>
        <w:r w:rsidRPr="006909CB">
          <w:rPr>
            <w:rFonts w:cs="Times New Roman"/>
            <w:color w:val="1A1A1A" w:themeColor="background1" w:themeShade="1A"/>
          </w:rPr>
          <w:fldChar w:fldCharType="begin"/>
        </w:r>
        <w:r w:rsidR="00371A1F" w:rsidRPr="006909CB">
          <w:rPr>
            <w:rFonts w:cs="Times New Roman"/>
            <w:color w:val="1A1A1A" w:themeColor="background1" w:themeShade="1A"/>
          </w:rPr>
          <w:instrText xml:space="preserve"> PAGEREF _Toc80342362 \h </w:instrText>
        </w:r>
        <w:r w:rsidRPr="006909CB">
          <w:rPr>
            <w:rFonts w:cs="Times New Roman"/>
            <w:color w:val="1A1A1A" w:themeColor="background1" w:themeShade="1A"/>
          </w:rPr>
        </w:r>
        <w:r w:rsidRPr="006909CB">
          <w:rPr>
            <w:rFonts w:cs="Times New Roman"/>
            <w:color w:val="1A1A1A" w:themeColor="background1" w:themeShade="1A"/>
          </w:rPr>
          <w:fldChar w:fldCharType="separate"/>
        </w:r>
        <w:r w:rsidR="00DC2942">
          <w:rPr>
            <w:rFonts w:cs="Times New Roman"/>
            <w:noProof/>
            <w:color w:val="1A1A1A" w:themeColor="background1" w:themeShade="1A"/>
          </w:rPr>
          <w:t>28</w:t>
        </w:r>
        <w:r w:rsidRPr="006909CB">
          <w:rPr>
            <w:rFonts w:cs="Times New Roman"/>
            <w:color w:val="1A1A1A" w:themeColor="background1" w:themeShade="1A"/>
          </w:rPr>
          <w:fldChar w:fldCharType="end"/>
        </w:r>
      </w:hyperlink>
    </w:p>
    <w:p w:rsidR="002626F4" w:rsidRPr="006909CB" w:rsidRDefault="006D4166">
      <w:pPr>
        <w:pStyle w:val="30"/>
        <w:ind w:left="1280"/>
        <w:rPr>
          <w:rFonts w:cs="Times New Roman"/>
          <w:color w:val="1A1A1A" w:themeColor="background1" w:themeShade="1A"/>
          <w:sz w:val="21"/>
        </w:rPr>
      </w:pPr>
      <w:hyperlink w:anchor="_Toc80342363" w:history="1">
        <w:r w:rsidR="00371A1F" w:rsidRPr="006909CB">
          <w:rPr>
            <w:rStyle w:val="ac"/>
            <w:rFonts w:cs="Times New Roman"/>
            <w:color w:val="1A1A1A" w:themeColor="background1" w:themeShade="1A"/>
          </w:rPr>
          <w:t>4.</w:t>
        </w:r>
        <w:r w:rsidR="00371A1F" w:rsidRPr="006909CB">
          <w:rPr>
            <w:rStyle w:val="ac"/>
            <w:rFonts w:cs="Times New Roman"/>
            <w:color w:val="1A1A1A" w:themeColor="background1" w:themeShade="1A"/>
          </w:rPr>
          <w:t>强化应急救援基地建设</w:t>
        </w:r>
        <w:r w:rsidR="00371A1F" w:rsidRPr="006909CB">
          <w:rPr>
            <w:rFonts w:cs="Times New Roman"/>
            <w:color w:val="1A1A1A" w:themeColor="background1" w:themeShade="1A"/>
          </w:rPr>
          <w:tab/>
        </w:r>
        <w:r w:rsidRPr="006909CB">
          <w:rPr>
            <w:rFonts w:cs="Times New Roman"/>
            <w:color w:val="1A1A1A" w:themeColor="background1" w:themeShade="1A"/>
          </w:rPr>
          <w:fldChar w:fldCharType="begin"/>
        </w:r>
        <w:r w:rsidR="00371A1F" w:rsidRPr="006909CB">
          <w:rPr>
            <w:rFonts w:cs="Times New Roman"/>
            <w:color w:val="1A1A1A" w:themeColor="background1" w:themeShade="1A"/>
          </w:rPr>
          <w:instrText xml:space="preserve">PAGEREF _Toc80342363 \h </w:instrText>
        </w:r>
        <w:r w:rsidRPr="006909CB">
          <w:rPr>
            <w:rFonts w:cs="Times New Roman"/>
            <w:color w:val="1A1A1A" w:themeColor="background1" w:themeShade="1A"/>
          </w:rPr>
        </w:r>
        <w:r w:rsidRPr="006909CB">
          <w:rPr>
            <w:rFonts w:cs="Times New Roman"/>
            <w:color w:val="1A1A1A" w:themeColor="background1" w:themeShade="1A"/>
          </w:rPr>
          <w:fldChar w:fldCharType="separate"/>
        </w:r>
        <w:r w:rsidR="00DC2942">
          <w:rPr>
            <w:rFonts w:cs="Times New Roman"/>
            <w:noProof/>
            <w:color w:val="1A1A1A" w:themeColor="background1" w:themeShade="1A"/>
          </w:rPr>
          <w:t>29</w:t>
        </w:r>
        <w:r w:rsidRPr="006909CB">
          <w:rPr>
            <w:rFonts w:cs="Times New Roman"/>
            <w:color w:val="1A1A1A" w:themeColor="background1" w:themeShade="1A"/>
          </w:rPr>
          <w:fldChar w:fldCharType="end"/>
        </w:r>
      </w:hyperlink>
    </w:p>
    <w:p w:rsidR="002626F4" w:rsidRPr="006909CB" w:rsidRDefault="006D4166">
      <w:pPr>
        <w:pStyle w:val="30"/>
        <w:ind w:left="1280"/>
        <w:rPr>
          <w:rFonts w:cs="Times New Roman"/>
          <w:color w:val="1A1A1A" w:themeColor="background1" w:themeShade="1A"/>
          <w:sz w:val="21"/>
        </w:rPr>
      </w:pPr>
      <w:hyperlink w:anchor="_Toc80342364" w:history="1">
        <w:r w:rsidR="00371A1F" w:rsidRPr="006909CB">
          <w:rPr>
            <w:rStyle w:val="ac"/>
            <w:rFonts w:cs="Times New Roman"/>
            <w:color w:val="1A1A1A" w:themeColor="background1" w:themeShade="1A"/>
          </w:rPr>
          <w:t>5.</w:t>
        </w:r>
        <w:r w:rsidR="00371A1F" w:rsidRPr="006909CB">
          <w:rPr>
            <w:rStyle w:val="ac"/>
            <w:rFonts w:cs="Times New Roman"/>
            <w:color w:val="1A1A1A" w:themeColor="background1" w:themeShade="1A"/>
          </w:rPr>
          <w:t>强化信息报送和应急值班值守</w:t>
        </w:r>
        <w:r w:rsidR="00371A1F" w:rsidRPr="006909CB">
          <w:rPr>
            <w:rFonts w:cs="Times New Roman"/>
            <w:color w:val="1A1A1A" w:themeColor="background1" w:themeShade="1A"/>
          </w:rPr>
          <w:tab/>
        </w:r>
        <w:r w:rsidRPr="006909CB">
          <w:rPr>
            <w:rFonts w:cs="Times New Roman"/>
            <w:color w:val="1A1A1A" w:themeColor="background1" w:themeShade="1A"/>
          </w:rPr>
          <w:fldChar w:fldCharType="begin"/>
        </w:r>
        <w:r w:rsidR="00371A1F" w:rsidRPr="006909CB">
          <w:rPr>
            <w:rFonts w:cs="Times New Roman"/>
            <w:color w:val="1A1A1A" w:themeColor="background1" w:themeShade="1A"/>
          </w:rPr>
          <w:instrText xml:space="preserve"> PAGEREF _Toc80342364 \h </w:instrText>
        </w:r>
        <w:r w:rsidRPr="006909CB">
          <w:rPr>
            <w:rFonts w:cs="Times New Roman"/>
            <w:color w:val="1A1A1A" w:themeColor="background1" w:themeShade="1A"/>
          </w:rPr>
        </w:r>
        <w:r w:rsidRPr="006909CB">
          <w:rPr>
            <w:rFonts w:cs="Times New Roman"/>
            <w:color w:val="1A1A1A" w:themeColor="background1" w:themeShade="1A"/>
          </w:rPr>
          <w:fldChar w:fldCharType="separate"/>
        </w:r>
        <w:r w:rsidR="00DC2942">
          <w:rPr>
            <w:rFonts w:cs="Times New Roman"/>
            <w:noProof/>
            <w:color w:val="1A1A1A" w:themeColor="background1" w:themeShade="1A"/>
          </w:rPr>
          <w:t>29</w:t>
        </w:r>
        <w:r w:rsidRPr="006909CB">
          <w:rPr>
            <w:rFonts w:cs="Times New Roman"/>
            <w:color w:val="1A1A1A" w:themeColor="background1" w:themeShade="1A"/>
          </w:rPr>
          <w:fldChar w:fldCharType="end"/>
        </w:r>
      </w:hyperlink>
    </w:p>
    <w:p w:rsidR="002626F4" w:rsidRPr="006909CB" w:rsidRDefault="006D4166">
      <w:pPr>
        <w:pStyle w:val="20"/>
        <w:tabs>
          <w:tab w:val="right" w:leader="dot" w:pos="8296"/>
        </w:tabs>
        <w:ind w:left="640"/>
        <w:rPr>
          <w:rFonts w:cs="Times New Roman"/>
          <w:color w:val="1A1A1A" w:themeColor="background1" w:themeShade="1A"/>
          <w:sz w:val="21"/>
        </w:rPr>
      </w:pPr>
      <w:hyperlink w:anchor="_Toc80342365" w:history="1">
        <w:r w:rsidR="00371A1F" w:rsidRPr="006909CB">
          <w:rPr>
            <w:rStyle w:val="ac"/>
            <w:rFonts w:eastAsia="楷体_GB2312" w:cs="Times New Roman"/>
            <w:b/>
            <w:color w:val="1A1A1A" w:themeColor="background1" w:themeShade="1A"/>
          </w:rPr>
          <w:t>（七）聚焦创新引领，增强科技和人才支撑</w:t>
        </w:r>
        <w:r w:rsidR="00371A1F" w:rsidRPr="006909CB">
          <w:rPr>
            <w:rFonts w:cs="Times New Roman"/>
            <w:color w:val="1A1A1A" w:themeColor="background1" w:themeShade="1A"/>
          </w:rPr>
          <w:tab/>
        </w:r>
        <w:r w:rsidRPr="006909CB">
          <w:rPr>
            <w:rFonts w:cs="Times New Roman"/>
            <w:color w:val="1A1A1A" w:themeColor="background1" w:themeShade="1A"/>
          </w:rPr>
          <w:fldChar w:fldCharType="begin"/>
        </w:r>
        <w:r w:rsidR="00371A1F" w:rsidRPr="006909CB">
          <w:rPr>
            <w:rFonts w:cs="Times New Roman"/>
            <w:color w:val="1A1A1A" w:themeColor="background1" w:themeShade="1A"/>
          </w:rPr>
          <w:instrText xml:space="preserve"> PAGEREF _Toc80342365 \h </w:instrText>
        </w:r>
        <w:r w:rsidRPr="006909CB">
          <w:rPr>
            <w:rFonts w:cs="Times New Roman"/>
            <w:color w:val="1A1A1A" w:themeColor="background1" w:themeShade="1A"/>
          </w:rPr>
        </w:r>
        <w:r w:rsidRPr="006909CB">
          <w:rPr>
            <w:rFonts w:cs="Times New Roman"/>
            <w:color w:val="1A1A1A" w:themeColor="background1" w:themeShade="1A"/>
          </w:rPr>
          <w:fldChar w:fldCharType="separate"/>
        </w:r>
        <w:r w:rsidR="00DC2942">
          <w:rPr>
            <w:rFonts w:cs="Times New Roman"/>
            <w:noProof/>
            <w:color w:val="1A1A1A" w:themeColor="background1" w:themeShade="1A"/>
          </w:rPr>
          <w:t>29</w:t>
        </w:r>
        <w:r w:rsidRPr="006909CB">
          <w:rPr>
            <w:rFonts w:cs="Times New Roman"/>
            <w:color w:val="1A1A1A" w:themeColor="background1" w:themeShade="1A"/>
          </w:rPr>
          <w:fldChar w:fldCharType="end"/>
        </w:r>
      </w:hyperlink>
    </w:p>
    <w:p w:rsidR="002626F4" w:rsidRPr="006909CB" w:rsidRDefault="006D4166">
      <w:pPr>
        <w:pStyle w:val="30"/>
        <w:ind w:left="1280"/>
        <w:rPr>
          <w:rFonts w:cs="Times New Roman"/>
          <w:color w:val="1A1A1A" w:themeColor="background1" w:themeShade="1A"/>
          <w:sz w:val="21"/>
        </w:rPr>
      </w:pPr>
      <w:hyperlink w:anchor="_Toc80342366" w:history="1">
        <w:r w:rsidR="00371A1F" w:rsidRPr="006909CB">
          <w:rPr>
            <w:rStyle w:val="ac"/>
            <w:rFonts w:cs="Times New Roman"/>
            <w:color w:val="1A1A1A" w:themeColor="background1" w:themeShade="1A"/>
          </w:rPr>
          <w:t>1.</w:t>
        </w:r>
        <w:r w:rsidR="00371A1F" w:rsidRPr="006909CB">
          <w:rPr>
            <w:rStyle w:val="ac"/>
            <w:rFonts w:cs="Times New Roman"/>
            <w:color w:val="1A1A1A" w:themeColor="background1" w:themeShade="1A"/>
          </w:rPr>
          <w:t>强化应急（安全）产业发展</w:t>
        </w:r>
        <w:r w:rsidR="00371A1F" w:rsidRPr="006909CB">
          <w:rPr>
            <w:rFonts w:cs="Times New Roman"/>
            <w:color w:val="1A1A1A" w:themeColor="background1" w:themeShade="1A"/>
          </w:rPr>
          <w:tab/>
        </w:r>
        <w:r w:rsidRPr="006909CB">
          <w:rPr>
            <w:rFonts w:cs="Times New Roman"/>
            <w:color w:val="1A1A1A" w:themeColor="background1" w:themeShade="1A"/>
          </w:rPr>
          <w:fldChar w:fldCharType="begin"/>
        </w:r>
        <w:r w:rsidR="00371A1F" w:rsidRPr="006909CB">
          <w:rPr>
            <w:rFonts w:cs="Times New Roman"/>
            <w:color w:val="1A1A1A" w:themeColor="background1" w:themeShade="1A"/>
          </w:rPr>
          <w:instrText xml:space="preserve"> PAGEREF _Toc80342366 \h </w:instrText>
        </w:r>
        <w:r w:rsidRPr="006909CB">
          <w:rPr>
            <w:rFonts w:cs="Times New Roman"/>
            <w:color w:val="1A1A1A" w:themeColor="background1" w:themeShade="1A"/>
          </w:rPr>
        </w:r>
        <w:r w:rsidRPr="006909CB">
          <w:rPr>
            <w:rFonts w:cs="Times New Roman"/>
            <w:color w:val="1A1A1A" w:themeColor="background1" w:themeShade="1A"/>
          </w:rPr>
          <w:fldChar w:fldCharType="separate"/>
        </w:r>
        <w:r w:rsidR="00DC2942">
          <w:rPr>
            <w:rFonts w:cs="Times New Roman"/>
            <w:noProof/>
            <w:color w:val="1A1A1A" w:themeColor="background1" w:themeShade="1A"/>
          </w:rPr>
          <w:t>29</w:t>
        </w:r>
        <w:r w:rsidRPr="006909CB">
          <w:rPr>
            <w:rFonts w:cs="Times New Roman"/>
            <w:color w:val="1A1A1A" w:themeColor="background1" w:themeShade="1A"/>
          </w:rPr>
          <w:fldChar w:fldCharType="end"/>
        </w:r>
      </w:hyperlink>
    </w:p>
    <w:p w:rsidR="002626F4" w:rsidRPr="006909CB" w:rsidRDefault="006D4166">
      <w:pPr>
        <w:pStyle w:val="30"/>
        <w:ind w:left="1280"/>
        <w:rPr>
          <w:rFonts w:cs="Times New Roman"/>
          <w:color w:val="1A1A1A" w:themeColor="background1" w:themeShade="1A"/>
          <w:sz w:val="21"/>
        </w:rPr>
      </w:pPr>
      <w:hyperlink w:anchor="_Toc80342367" w:history="1">
        <w:r w:rsidR="00371A1F" w:rsidRPr="006909CB">
          <w:rPr>
            <w:rStyle w:val="ac"/>
            <w:rFonts w:cs="Times New Roman"/>
            <w:color w:val="1A1A1A" w:themeColor="background1" w:themeShade="1A"/>
          </w:rPr>
          <w:t>2.</w:t>
        </w:r>
        <w:r w:rsidR="00371A1F" w:rsidRPr="006909CB">
          <w:rPr>
            <w:rStyle w:val="ac"/>
            <w:rFonts w:cs="Times New Roman"/>
            <w:color w:val="1A1A1A" w:themeColor="background1" w:themeShade="1A"/>
          </w:rPr>
          <w:t>强化人才队伍建设</w:t>
        </w:r>
        <w:r w:rsidR="00371A1F" w:rsidRPr="006909CB">
          <w:rPr>
            <w:rFonts w:cs="Times New Roman"/>
            <w:color w:val="1A1A1A" w:themeColor="background1" w:themeShade="1A"/>
          </w:rPr>
          <w:tab/>
        </w:r>
        <w:r w:rsidRPr="006909CB">
          <w:rPr>
            <w:rFonts w:cs="Times New Roman"/>
            <w:color w:val="1A1A1A" w:themeColor="background1" w:themeShade="1A"/>
          </w:rPr>
          <w:fldChar w:fldCharType="begin"/>
        </w:r>
        <w:r w:rsidR="00371A1F" w:rsidRPr="006909CB">
          <w:rPr>
            <w:rFonts w:cs="Times New Roman"/>
            <w:color w:val="1A1A1A" w:themeColor="background1" w:themeShade="1A"/>
          </w:rPr>
          <w:instrText xml:space="preserve"> PAGEREF _Toc80342367 \h </w:instrText>
        </w:r>
        <w:r w:rsidRPr="006909CB">
          <w:rPr>
            <w:rFonts w:cs="Times New Roman"/>
            <w:color w:val="1A1A1A" w:themeColor="background1" w:themeShade="1A"/>
          </w:rPr>
        </w:r>
        <w:r w:rsidRPr="006909CB">
          <w:rPr>
            <w:rFonts w:cs="Times New Roman"/>
            <w:color w:val="1A1A1A" w:themeColor="background1" w:themeShade="1A"/>
          </w:rPr>
          <w:fldChar w:fldCharType="separate"/>
        </w:r>
        <w:r w:rsidR="00DC2942">
          <w:rPr>
            <w:rFonts w:cs="Times New Roman"/>
            <w:noProof/>
            <w:color w:val="1A1A1A" w:themeColor="background1" w:themeShade="1A"/>
          </w:rPr>
          <w:t>30</w:t>
        </w:r>
        <w:r w:rsidRPr="006909CB">
          <w:rPr>
            <w:rFonts w:cs="Times New Roman"/>
            <w:color w:val="1A1A1A" w:themeColor="background1" w:themeShade="1A"/>
          </w:rPr>
          <w:fldChar w:fldCharType="end"/>
        </w:r>
      </w:hyperlink>
    </w:p>
    <w:p w:rsidR="002626F4" w:rsidRPr="006909CB" w:rsidRDefault="006D4166">
      <w:pPr>
        <w:pStyle w:val="30"/>
        <w:ind w:left="1280"/>
        <w:rPr>
          <w:rFonts w:cs="Times New Roman"/>
          <w:color w:val="1A1A1A" w:themeColor="background1" w:themeShade="1A"/>
          <w:sz w:val="21"/>
        </w:rPr>
      </w:pPr>
      <w:hyperlink w:anchor="_Toc80342368" w:history="1">
        <w:r w:rsidR="00371A1F" w:rsidRPr="006909CB">
          <w:rPr>
            <w:rStyle w:val="ac"/>
            <w:rFonts w:cs="Times New Roman"/>
            <w:color w:val="1A1A1A" w:themeColor="background1" w:themeShade="1A"/>
          </w:rPr>
          <w:t>3.</w:t>
        </w:r>
        <w:r w:rsidR="00371A1F" w:rsidRPr="006909CB">
          <w:rPr>
            <w:rStyle w:val="ac"/>
            <w:rFonts w:cs="Times New Roman"/>
            <w:color w:val="1A1A1A" w:themeColor="background1" w:themeShade="1A"/>
          </w:rPr>
          <w:t>强化应急管理信息化建设</w:t>
        </w:r>
        <w:r w:rsidR="00371A1F" w:rsidRPr="006909CB">
          <w:rPr>
            <w:rFonts w:cs="Times New Roman"/>
            <w:color w:val="1A1A1A" w:themeColor="background1" w:themeShade="1A"/>
          </w:rPr>
          <w:tab/>
        </w:r>
        <w:r w:rsidRPr="006909CB">
          <w:rPr>
            <w:rFonts w:cs="Times New Roman"/>
            <w:color w:val="1A1A1A" w:themeColor="background1" w:themeShade="1A"/>
          </w:rPr>
          <w:fldChar w:fldCharType="begin"/>
        </w:r>
        <w:r w:rsidR="00371A1F" w:rsidRPr="006909CB">
          <w:rPr>
            <w:rFonts w:cs="Times New Roman"/>
            <w:color w:val="1A1A1A" w:themeColor="background1" w:themeShade="1A"/>
          </w:rPr>
          <w:instrText xml:space="preserve"> PAGEREF _Toc80342368 \h </w:instrText>
        </w:r>
        <w:r w:rsidRPr="006909CB">
          <w:rPr>
            <w:rFonts w:cs="Times New Roman"/>
            <w:color w:val="1A1A1A" w:themeColor="background1" w:themeShade="1A"/>
          </w:rPr>
        </w:r>
        <w:r w:rsidRPr="006909CB">
          <w:rPr>
            <w:rFonts w:cs="Times New Roman"/>
            <w:color w:val="1A1A1A" w:themeColor="background1" w:themeShade="1A"/>
          </w:rPr>
          <w:fldChar w:fldCharType="separate"/>
        </w:r>
        <w:r w:rsidR="00DC2942">
          <w:rPr>
            <w:rFonts w:cs="Times New Roman"/>
            <w:noProof/>
            <w:color w:val="1A1A1A" w:themeColor="background1" w:themeShade="1A"/>
          </w:rPr>
          <w:t>30</w:t>
        </w:r>
        <w:r w:rsidRPr="006909CB">
          <w:rPr>
            <w:rFonts w:cs="Times New Roman"/>
            <w:color w:val="1A1A1A" w:themeColor="background1" w:themeShade="1A"/>
          </w:rPr>
          <w:fldChar w:fldCharType="end"/>
        </w:r>
      </w:hyperlink>
    </w:p>
    <w:p w:rsidR="002626F4" w:rsidRPr="006909CB" w:rsidRDefault="006D4166">
      <w:pPr>
        <w:pStyle w:val="20"/>
        <w:tabs>
          <w:tab w:val="right" w:leader="dot" w:pos="8296"/>
        </w:tabs>
        <w:ind w:left="640"/>
        <w:rPr>
          <w:rFonts w:cs="Times New Roman"/>
          <w:color w:val="1A1A1A" w:themeColor="background1" w:themeShade="1A"/>
          <w:sz w:val="21"/>
        </w:rPr>
      </w:pPr>
      <w:hyperlink w:anchor="_Toc80342369" w:history="1">
        <w:r w:rsidR="00371A1F" w:rsidRPr="006909CB">
          <w:rPr>
            <w:rStyle w:val="ac"/>
            <w:rFonts w:eastAsia="楷体_GB2312" w:cs="Times New Roman"/>
            <w:b/>
            <w:color w:val="1A1A1A" w:themeColor="background1" w:themeShade="1A"/>
          </w:rPr>
          <w:t>（八）锚固安全基底，构建共建共治共享新格局</w:t>
        </w:r>
        <w:r w:rsidR="00371A1F" w:rsidRPr="006909CB">
          <w:rPr>
            <w:rFonts w:cs="Times New Roman"/>
            <w:color w:val="1A1A1A" w:themeColor="background1" w:themeShade="1A"/>
          </w:rPr>
          <w:tab/>
        </w:r>
        <w:r w:rsidRPr="006909CB">
          <w:rPr>
            <w:rFonts w:cs="Times New Roman"/>
            <w:color w:val="1A1A1A" w:themeColor="background1" w:themeShade="1A"/>
          </w:rPr>
          <w:fldChar w:fldCharType="begin"/>
        </w:r>
        <w:r w:rsidR="00371A1F" w:rsidRPr="006909CB">
          <w:rPr>
            <w:rFonts w:cs="Times New Roman"/>
            <w:color w:val="1A1A1A" w:themeColor="background1" w:themeShade="1A"/>
          </w:rPr>
          <w:instrText xml:space="preserve"> PAGEREF _Toc80342369 \h </w:instrText>
        </w:r>
        <w:r w:rsidRPr="006909CB">
          <w:rPr>
            <w:rFonts w:cs="Times New Roman"/>
            <w:color w:val="1A1A1A" w:themeColor="background1" w:themeShade="1A"/>
          </w:rPr>
        </w:r>
        <w:r w:rsidRPr="006909CB">
          <w:rPr>
            <w:rFonts w:cs="Times New Roman"/>
            <w:color w:val="1A1A1A" w:themeColor="background1" w:themeShade="1A"/>
          </w:rPr>
          <w:fldChar w:fldCharType="separate"/>
        </w:r>
        <w:r w:rsidR="00DC2942">
          <w:rPr>
            <w:rFonts w:cs="Times New Roman"/>
            <w:noProof/>
            <w:color w:val="1A1A1A" w:themeColor="background1" w:themeShade="1A"/>
          </w:rPr>
          <w:t>31</w:t>
        </w:r>
        <w:r w:rsidRPr="006909CB">
          <w:rPr>
            <w:rFonts w:cs="Times New Roman"/>
            <w:color w:val="1A1A1A" w:themeColor="background1" w:themeShade="1A"/>
          </w:rPr>
          <w:fldChar w:fldCharType="end"/>
        </w:r>
      </w:hyperlink>
    </w:p>
    <w:p w:rsidR="002626F4" w:rsidRPr="006909CB" w:rsidRDefault="006D4166">
      <w:pPr>
        <w:pStyle w:val="30"/>
        <w:ind w:left="1280"/>
        <w:rPr>
          <w:rFonts w:cs="Times New Roman"/>
          <w:color w:val="1A1A1A" w:themeColor="background1" w:themeShade="1A"/>
          <w:sz w:val="21"/>
        </w:rPr>
      </w:pPr>
      <w:hyperlink w:anchor="_Toc80342370" w:history="1">
        <w:r w:rsidR="00371A1F" w:rsidRPr="006909CB">
          <w:rPr>
            <w:rStyle w:val="ac"/>
            <w:rFonts w:cs="Times New Roman"/>
            <w:color w:val="1A1A1A" w:themeColor="background1" w:themeShade="1A"/>
          </w:rPr>
          <w:t>1.</w:t>
        </w:r>
        <w:r w:rsidR="00371A1F" w:rsidRPr="006909CB">
          <w:rPr>
            <w:rStyle w:val="ac"/>
            <w:rFonts w:cs="Times New Roman"/>
            <w:color w:val="1A1A1A" w:themeColor="background1" w:themeShade="1A"/>
          </w:rPr>
          <w:t>加强全社会安全宣传教育</w:t>
        </w:r>
        <w:r w:rsidR="00371A1F" w:rsidRPr="006909CB">
          <w:rPr>
            <w:rFonts w:cs="Times New Roman"/>
            <w:color w:val="1A1A1A" w:themeColor="background1" w:themeShade="1A"/>
          </w:rPr>
          <w:tab/>
        </w:r>
        <w:r w:rsidRPr="006909CB">
          <w:rPr>
            <w:rFonts w:cs="Times New Roman"/>
            <w:color w:val="1A1A1A" w:themeColor="background1" w:themeShade="1A"/>
          </w:rPr>
          <w:fldChar w:fldCharType="begin"/>
        </w:r>
        <w:r w:rsidR="00371A1F" w:rsidRPr="006909CB">
          <w:rPr>
            <w:rFonts w:cs="Times New Roman"/>
            <w:color w:val="1A1A1A" w:themeColor="background1" w:themeShade="1A"/>
          </w:rPr>
          <w:instrText xml:space="preserve"> PAGEREF _Toc80342370 \h </w:instrText>
        </w:r>
        <w:r w:rsidRPr="006909CB">
          <w:rPr>
            <w:rFonts w:cs="Times New Roman"/>
            <w:color w:val="1A1A1A" w:themeColor="background1" w:themeShade="1A"/>
          </w:rPr>
        </w:r>
        <w:r w:rsidRPr="006909CB">
          <w:rPr>
            <w:rFonts w:cs="Times New Roman"/>
            <w:color w:val="1A1A1A" w:themeColor="background1" w:themeShade="1A"/>
          </w:rPr>
          <w:fldChar w:fldCharType="separate"/>
        </w:r>
        <w:r w:rsidR="00DC2942">
          <w:rPr>
            <w:rFonts w:cs="Times New Roman"/>
            <w:noProof/>
            <w:color w:val="1A1A1A" w:themeColor="background1" w:themeShade="1A"/>
          </w:rPr>
          <w:t>31</w:t>
        </w:r>
        <w:r w:rsidRPr="006909CB">
          <w:rPr>
            <w:rFonts w:cs="Times New Roman"/>
            <w:color w:val="1A1A1A" w:themeColor="background1" w:themeShade="1A"/>
          </w:rPr>
          <w:fldChar w:fldCharType="end"/>
        </w:r>
      </w:hyperlink>
    </w:p>
    <w:p w:rsidR="002626F4" w:rsidRPr="006909CB" w:rsidRDefault="006D4166">
      <w:pPr>
        <w:pStyle w:val="30"/>
        <w:ind w:left="1280"/>
        <w:rPr>
          <w:rFonts w:cs="Times New Roman"/>
          <w:color w:val="1A1A1A" w:themeColor="background1" w:themeShade="1A"/>
          <w:sz w:val="21"/>
        </w:rPr>
      </w:pPr>
      <w:hyperlink w:anchor="_Toc80342371" w:history="1">
        <w:r w:rsidR="00371A1F" w:rsidRPr="006909CB">
          <w:rPr>
            <w:rStyle w:val="ac"/>
            <w:rFonts w:cs="Times New Roman"/>
            <w:color w:val="1A1A1A" w:themeColor="background1" w:themeShade="1A"/>
          </w:rPr>
          <w:t>2.</w:t>
        </w:r>
        <w:r w:rsidR="00371A1F" w:rsidRPr="006909CB">
          <w:rPr>
            <w:rStyle w:val="ac"/>
            <w:rFonts w:cs="Times New Roman"/>
            <w:color w:val="1A1A1A" w:themeColor="background1" w:themeShade="1A"/>
          </w:rPr>
          <w:t>提升社会协同治理能力</w:t>
        </w:r>
        <w:r w:rsidR="00371A1F" w:rsidRPr="006909CB">
          <w:rPr>
            <w:rFonts w:cs="Times New Roman"/>
            <w:color w:val="1A1A1A" w:themeColor="background1" w:themeShade="1A"/>
          </w:rPr>
          <w:tab/>
        </w:r>
        <w:r w:rsidRPr="006909CB">
          <w:rPr>
            <w:rFonts w:cs="Times New Roman"/>
            <w:color w:val="1A1A1A" w:themeColor="background1" w:themeShade="1A"/>
          </w:rPr>
          <w:fldChar w:fldCharType="begin"/>
        </w:r>
        <w:r w:rsidR="00371A1F" w:rsidRPr="006909CB">
          <w:rPr>
            <w:rFonts w:cs="Times New Roman"/>
            <w:color w:val="1A1A1A" w:themeColor="background1" w:themeShade="1A"/>
          </w:rPr>
          <w:instrText xml:space="preserve"> PAGEREF _Toc80342371 \h </w:instrText>
        </w:r>
        <w:r w:rsidRPr="006909CB">
          <w:rPr>
            <w:rFonts w:cs="Times New Roman"/>
            <w:color w:val="1A1A1A" w:themeColor="background1" w:themeShade="1A"/>
          </w:rPr>
        </w:r>
        <w:r w:rsidRPr="006909CB">
          <w:rPr>
            <w:rFonts w:cs="Times New Roman"/>
            <w:color w:val="1A1A1A" w:themeColor="background1" w:themeShade="1A"/>
          </w:rPr>
          <w:fldChar w:fldCharType="separate"/>
        </w:r>
        <w:r w:rsidR="00DC2942">
          <w:rPr>
            <w:rFonts w:cs="Times New Roman"/>
            <w:noProof/>
            <w:color w:val="1A1A1A" w:themeColor="background1" w:themeShade="1A"/>
          </w:rPr>
          <w:t>31</w:t>
        </w:r>
        <w:r w:rsidRPr="006909CB">
          <w:rPr>
            <w:rFonts w:cs="Times New Roman"/>
            <w:color w:val="1A1A1A" w:themeColor="background1" w:themeShade="1A"/>
          </w:rPr>
          <w:fldChar w:fldCharType="end"/>
        </w:r>
      </w:hyperlink>
    </w:p>
    <w:p w:rsidR="002626F4" w:rsidRPr="006909CB" w:rsidRDefault="006D4166">
      <w:pPr>
        <w:pStyle w:val="30"/>
        <w:ind w:left="1280"/>
        <w:rPr>
          <w:rFonts w:cs="Times New Roman"/>
          <w:color w:val="1A1A1A" w:themeColor="background1" w:themeShade="1A"/>
          <w:sz w:val="21"/>
        </w:rPr>
      </w:pPr>
      <w:hyperlink w:anchor="_Toc80342372" w:history="1">
        <w:r w:rsidR="00371A1F" w:rsidRPr="006909CB">
          <w:rPr>
            <w:rStyle w:val="ac"/>
            <w:rFonts w:cs="Times New Roman"/>
            <w:color w:val="1A1A1A" w:themeColor="background1" w:themeShade="1A"/>
          </w:rPr>
          <w:t>3.</w:t>
        </w:r>
        <w:r w:rsidR="00371A1F" w:rsidRPr="006909CB">
          <w:rPr>
            <w:rStyle w:val="ac"/>
            <w:rFonts w:cs="Times New Roman"/>
            <w:color w:val="1A1A1A" w:themeColor="background1" w:themeShade="1A"/>
          </w:rPr>
          <w:t>加强信用体系建设</w:t>
        </w:r>
        <w:r w:rsidR="00371A1F" w:rsidRPr="006909CB">
          <w:rPr>
            <w:rFonts w:cs="Times New Roman"/>
            <w:color w:val="1A1A1A" w:themeColor="background1" w:themeShade="1A"/>
          </w:rPr>
          <w:tab/>
        </w:r>
        <w:r w:rsidRPr="006909CB">
          <w:rPr>
            <w:rFonts w:cs="Times New Roman"/>
            <w:color w:val="1A1A1A" w:themeColor="background1" w:themeShade="1A"/>
          </w:rPr>
          <w:fldChar w:fldCharType="begin"/>
        </w:r>
        <w:r w:rsidR="00371A1F" w:rsidRPr="006909CB">
          <w:rPr>
            <w:rFonts w:cs="Times New Roman"/>
            <w:color w:val="1A1A1A" w:themeColor="background1" w:themeShade="1A"/>
          </w:rPr>
          <w:instrText xml:space="preserve"> PAGEREF _Toc80342372 \h </w:instrText>
        </w:r>
        <w:r w:rsidRPr="006909CB">
          <w:rPr>
            <w:rFonts w:cs="Times New Roman"/>
            <w:color w:val="1A1A1A" w:themeColor="background1" w:themeShade="1A"/>
          </w:rPr>
        </w:r>
        <w:r w:rsidRPr="006909CB">
          <w:rPr>
            <w:rFonts w:cs="Times New Roman"/>
            <w:color w:val="1A1A1A" w:themeColor="background1" w:themeShade="1A"/>
          </w:rPr>
          <w:fldChar w:fldCharType="separate"/>
        </w:r>
        <w:r w:rsidR="00DC2942">
          <w:rPr>
            <w:rFonts w:cs="Times New Roman"/>
            <w:noProof/>
            <w:color w:val="1A1A1A" w:themeColor="background1" w:themeShade="1A"/>
          </w:rPr>
          <w:t>32</w:t>
        </w:r>
        <w:r w:rsidRPr="006909CB">
          <w:rPr>
            <w:rFonts w:cs="Times New Roman"/>
            <w:color w:val="1A1A1A" w:themeColor="background1" w:themeShade="1A"/>
          </w:rPr>
          <w:fldChar w:fldCharType="end"/>
        </w:r>
      </w:hyperlink>
    </w:p>
    <w:p w:rsidR="002626F4" w:rsidRPr="006909CB" w:rsidRDefault="006D4166">
      <w:pPr>
        <w:pStyle w:val="10"/>
        <w:tabs>
          <w:tab w:val="right" w:leader="dot" w:pos="8296"/>
        </w:tabs>
        <w:rPr>
          <w:rFonts w:cs="Times New Roman"/>
          <w:b w:val="0"/>
          <w:color w:val="1A1A1A" w:themeColor="background1" w:themeShade="1A"/>
          <w:sz w:val="21"/>
        </w:rPr>
      </w:pPr>
      <w:hyperlink w:anchor="_Toc80342373" w:history="1">
        <w:r w:rsidR="00371A1F" w:rsidRPr="006909CB">
          <w:rPr>
            <w:rStyle w:val="ac"/>
            <w:rFonts w:eastAsia="黑体" w:cs="Times New Roman"/>
            <w:b w:val="0"/>
            <w:color w:val="1A1A1A" w:themeColor="background1" w:themeShade="1A"/>
            <w:u w:val="none"/>
          </w:rPr>
          <w:t>四、重点工程</w:t>
        </w:r>
        <w:r w:rsidR="00371A1F" w:rsidRPr="006909CB">
          <w:rPr>
            <w:rFonts w:cs="Times New Roman"/>
            <w:color w:val="1A1A1A" w:themeColor="background1" w:themeShade="1A"/>
          </w:rPr>
          <w:tab/>
        </w:r>
        <w:r w:rsidRPr="006909CB">
          <w:rPr>
            <w:rFonts w:cs="Times New Roman"/>
            <w:color w:val="1A1A1A" w:themeColor="background1" w:themeShade="1A"/>
          </w:rPr>
          <w:fldChar w:fldCharType="begin"/>
        </w:r>
        <w:r w:rsidR="00371A1F" w:rsidRPr="006909CB">
          <w:rPr>
            <w:rFonts w:cs="Times New Roman"/>
            <w:color w:val="1A1A1A" w:themeColor="background1" w:themeShade="1A"/>
          </w:rPr>
          <w:instrText xml:space="preserve"> PAGEREF _Toc80342373 \h </w:instrText>
        </w:r>
        <w:r w:rsidRPr="006909CB">
          <w:rPr>
            <w:rFonts w:cs="Times New Roman"/>
            <w:color w:val="1A1A1A" w:themeColor="background1" w:themeShade="1A"/>
          </w:rPr>
        </w:r>
        <w:r w:rsidRPr="006909CB">
          <w:rPr>
            <w:rFonts w:cs="Times New Roman"/>
            <w:color w:val="1A1A1A" w:themeColor="background1" w:themeShade="1A"/>
          </w:rPr>
          <w:fldChar w:fldCharType="separate"/>
        </w:r>
        <w:r w:rsidR="00DC2942">
          <w:rPr>
            <w:rFonts w:cs="Times New Roman"/>
            <w:noProof/>
            <w:color w:val="1A1A1A" w:themeColor="background1" w:themeShade="1A"/>
          </w:rPr>
          <w:t>32</w:t>
        </w:r>
        <w:r w:rsidRPr="006909CB">
          <w:rPr>
            <w:rFonts w:cs="Times New Roman"/>
            <w:color w:val="1A1A1A" w:themeColor="background1" w:themeShade="1A"/>
          </w:rPr>
          <w:fldChar w:fldCharType="end"/>
        </w:r>
      </w:hyperlink>
    </w:p>
    <w:p w:rsidR="002626F4" w:rsidRPr="006909CB" w:rsidRDefault="006D4166">
      <w:pPr>
        <w:pStyle w:val="20"/>
        <w:tabs>
          <w:tab w:val="right" w:leader="dot" w:pos="8296"/>
        </w:tabs>
        <w:ind w:left="640"/>
        <w:rPr>
          <w:rFonts w:cs="Times New Roman"/>
          <w:color w:val="1A1A1A" w:themeColor="background1" w:themeShade="1A"/>
          <w:sz w:val="21"/>
        </w:rPr>
      </w:pPr>
      <w:hyperlink w:anchor="_Toc80342374" w:history="1">
        <w:r w:rsidR="00371A1F" w:rsidRPr="006909CB">
          <w:rPr>
            <w:rStyle w:val="ac"/>
            <w:rFonts w:eastAsia="楷体_GB2312" w:cs="Times New Roman"/>
            <w:b/>
            <w:color w:val="1A1A1A" w:themeColor="background1" w:themeShade="1A"/>
          </w:rPr>
          <w:t>（一）工业企业本质安全提升工程</w:t>
        </w:r>
        <w:r w:rsidR="00371A1F" w:rsidRPr="006909CB">
          <w:rPr>
            <w:rFonts w:cs="Times New Roman"/>
            <w:color w:val="1A1A1A" w:themeColor="background1" w:themeShade="1A"/>
          </w:rPr>
          <w:tab/>
        </w:r>
        <w:r w:rsidRPr="006909CB">
          <w:rPr>
            <w:rFonts w:cs="Times New Roman"/>
            <w:color w:val="1A1A1A" w:themeColor="background1" w:themeShade="1A"/>
          </w:rPr>
          <w:fldChar w:fldCharType="begin"/>
        </w:r>
        <w:r w:rsidR="00371A1F" w:rsidRPr="006909CB">
          <w:rPr>
            <w:rFonts w:cs="Times New Roman"/>
            <w:color w:val="1A1A1A" w:themeColor="background1" w:themeShade="1A"/>
          </w:rPr>
          <w:instrText xml:space="preserve"> PAGEREF _Toc80342374 \h </w:instrText>
        </w:r>
        <w:r w:rsidRPr="006909CB">
          <w:rPr>
            <w:rFonts w:cs="Times New Roman"/>
            <w:color w:val="1A1A1A" w:themeColor="background1" w:themeShade="1A"/>
          </w:rPr>
        </w:r>
        <w:r w:rsidRPr="006909CB">
          <w:rPr>
            <w:rFonts w:cs="Times New Roman"/>
            <w:color w:val="1A1A1A" w:themeColor="background1" w:themeShade="1A"/>
          </w:rPr>
          <w:fldChar w:fldCharType="separate"/>
        </w:r>
        <w:r w:rsidR="00DC2942">
          <w:rPr>
            <w:rFonts w:cs="Times New Roman"/>
            <w:noProof/>
            <w:color w:val="1A1A1A" w:themeColor="background1" w:themeShade="1A"/>
          </w:rPr>
          <w:t>32</w:t>
        </w:r>
        <w:r w:rsidRPr="006909CB">
          <w:rPr>
            <w:rFonts w:cs="Times New Roman"/>
            <w:color w:val="1A1A1A" w:themeColor="background1" w:themeShade="1A"/>
          </w:rPr>
          <w:fldChar w:fldCharType="end"/>
        </w:r>
      </w:hyperlink>
    </w:p>
    <w:p w:rsidR="002626F4" w:rsidRPr="006909CB" w:rsidRDefault="006D4166">
      <w:pPr>
        <w:pStyle w:val="20"/>
        <w:tabs>
          <w:tab w:val="right" w:leader="dot" w:pos="8296"/>
        </w:tabs>
        <w:ind w:left="640"/>
        <w:rPr>
          <w:rFonts w:cs="Times New Roman"/>
          <w:color w:val="1A1A1A" w:themeColor="background1" w:themeShade="1A"/>
          <w:sz w:val="21"/>
        </w:rPr>
      </w:pPr>
      <w:hyperlink w:anchor="_Toc80342375" w:history="1">
        <w:r w:rsidR="00371A1F" w:rsidRPr="006909CB">
          <w:rPr>
            <w:rStyle w:val="ac"/>
            <w:rFonts w:eastAsia="楷体_GB2312" w:cs="Times New Roman"/>
            <w:b/>
            <w:color w:val="1A1A1A" w:themeColor="background1" w:themeShade="1A"/>
          </w:rPr>
          <w:t>（二）智慧应急能力提升工程</w:t>
        </w:r>
        <w:r w:rsidR="00371A1F" w:rsidRPr="006909CB">
          <w:rPr>
            <w:rFonts w:cs="Times New Roman"/>
            <w:color w:val="1A1A1A" w:themeColor="background1" w:themeShade="1A"/>
          </w:rPr>
          <w:tab/>
        </w:r>
        <w:r w:rsidRPr="006909CB">
          <w:rPr>
            <w:rFonts w:cs="Times New Roman"/>
            <w:color w:val="1A1A1A" w:themeColor="background1" w:themeShade="1A"/>
          </w:rPr>
          <w:fldChar w:fldCharType="begin"/>
        </w:r>
        <w:r w:rsidR="00371A1F" w:rsidRPr="006909CB">
          <w:rPr>
            <w:rFonts w:cs="Times New Roman"/>
            <w:color w:val="1A1A1A" w:themeColor="background1" w:themeShade="1A"/>
          </w:rPr>
          <w:instrText xml:space="preserve"> PAGEREF _Toc80342375 \h </w:instrText>
        </w:r>
        <w:r w:rsidRPr="006909CB">
          <w:rPr>
            <w:rFonts w:cs="Times New Roman"/>
            <w:color w:val="1A1A1A" w:themeColor="background1" w:themeShade="1A"/>
          </w:rPr>
        </w:r>
        <w:r w:rsidRPr="006909CB">
          <w:rPr>
            <w:rFonts w:cs="Times New Roman"/>
            <w:color w:val="1A1A1A" w:themeColor="background1" w:themeShade="1A"/>
          </w:rPr>
          <w:fldChar w:fldCharType="separate"/>
        </w:r>
        <w:r w:rsidR="00DC2942">
          <w:rPr>
            <w:rFonts w:cs="Times New Roman"/>
            <w:noProof/>
            <w:color w:val="1A1A1A" w:themeColor="background1" w:themeShade="1A"/>
          </w:rPr>
          <w:t>33</w:t>
        </w:r>
        <w:r w:rsidRPr="006909CB">
          <w:rPr>
            <w:rFonts w:cs="Times New Roman"/>
            <w:color w:val="1A1A1A" w:themeColor="background1" w:themeShade="1A"/>
          </w:rPr>
          <w:fldChar w:fldCharType="end"/>
        </w:r>
      </w:hyperlink>
    </w:p>
    <w:p w:rsidR="002626F4" w:rsidRPr="006909CB" w:rsidRDefault="006D4166">
      <w:pPr>
        <w:pStyle w:val="30"/>
        <w:ind w:left="1280"/>
        <w:rPr>
          <w:rStyle w:val="ac"/>
          <w:rFonts w:cs="Times New Roman"/>
          <w:color w:val="1A1A1A" w:themeColor="background1" w:themeShade="1A"/>
        </w:rPr>
      </w:pPr>
      <w:hyperlink w:anchor="_Toc80342376" w:history="1">
        <w:r w:rsidR="00371A1F" w:rsidRPr="006909CB">
          <w:rPr>
            <w:rStyle w:val="ac"/>
            <w:rFonts w:cs="Times New Roman"/>
            <w:color w:val="1A1A1A" w:themeColor="background1" w:themeShade="1A"/>
          </w:rPr>
          <w:t>1.</w:t>
        </w:r>
        <w:r w:rsidR="00371A1F" w:rsidRPr="006909CB">
          <w:rPr>
            <w:rStyle w:val="ac"/>
            <w:rFonts w:cs="Times New Roman"/>
            <w:color w:val="1A1A1A" w:themeColor="background1" w:themeShade="1A"/>
          </w:rPr>
          <w:t>应急指挥系统工程</w:t>
        </w:r>
        <w:r w:rsidR="00371A1F" w:rsidRPr="006909CB">
          <w:rPr>
            <w:rStyle w:val="ac"/>
            <w:rFonts w:cs="Times New Roman"/>
            <w:color w:val="1A1A1A" w:themeColor="background1" w:themeShade="1A"/>
          </w:rPr>
          <w:tab/>
        </w:r>
        <w:r w:rsidRPr="006909CB">
          <w:rPr>
            <w:rStyle w:val="ac"/>
            <w:rFonts w:cs="Times New Roman"/>
            <w:color w:val="1A1A1A" w:themeColor="background1" w:themeShade="1A"/>
          </w:rPr>
          <w:fldChar w:fldCharType="begin"/>
        </w:r>
        <w:r w:rsidR="00371A1F" w:rsidRPr="006909CB">
          <w:rPr>
            <w:rStyle w:val="ac"/>
            <w:rFonts w:cs="Times New Roman"/>
            <w:color w:val="1A1A1A" w:themeColor="background1" w:themeShade="1A"/>
          </w:rPr>
          <w:instrText xml:space="preserve"> PAGEREF _Toc80342376 \h </w:instrText>
        </w:r>
        <w:r w:rsidRPr="006909CB">
          <w:rPr>
            <w:rStyle w:val="ac"/>
            <w:rFonts w:cs="Times New Roman"/>
            <w:color w:val="1A1A1A" w:themeColor="background1" w:themeShade="1A"/>
          </w:rPr>
        </w:r>
        <w:r w:rsidRPr="006909CB">
          <w:rPr>
            <w:rStyle w:val="ac"/>
            <w:rFonts w:cs="Times New Roman"/>
            <w:color w:val="1A1A1A" w:themeColor="background1" w:themeShade="1A"/>
          </w:rPr>
          <w:fldChar w:fldCharType="separate"/>
        </w:r>
        <w:r w:rsidR="00DC2942">
          <w:rPr>
            <w:rStyle w:val="ac"/>
            <w:rFonts w:cs="Times New Roman"/>
            <w:noProof/>
            <w:color w:val="1A1A1A" w:themeColor="background1" w:themeShade="1A"/>
          </w:rPr>
          <w:t>33</w:t>
        </w:r>
        <w:r w:rsidRPr="006909CB">
          <w:rPr>
            <w:rStyle w:val="ac"/>
            <w:rFonts w:cs="Times New Roman"/>
            <w:color w:val="1A1A1A" w:themeColor="background1" w:themeShade="1A"/>
          </w:rPr>
          <w:fldChar w:fldCharType="end"/>
        </w:r>
      </w:hyperlink>
    </w:p>
    <w:p w:rsidR="002626F4" w:rsidRPr="006909CB" w:rsidRDefault="006D4166">
      <w:pPr>
        <w:pStyle w:val="30"/>
        <w:ind w:left="1280"/>
        <w:rPr>
          <w:rStyle w:val="ac"/>
          <w:rFonts w:cs="Times New Roman"/>
          <w:color w:val="1A1A1A" w:themeColor="background1" w:themeShade="1A"/>
        </w:rPr>
      </w:pPr>
      <w:hyperlink w:anchor="_Toc80342377" w:history="1">
        <w:r w:rsidR="00371A1F" w:rsidRPr="006909CB">
          <w:rPr>
            <w:rStyle w:val="ac"/>
            <w:rFonts w:cs="Times New Roman"/>
            <w:color w:val="1A1A1A" w:themeColor="background1" w:themeShade="1A"/>
          </w:rPr>
          <w:t>2.</w:t>
        </w:r>
        <w:r w:rsidR="00371A1F" w:rsidRPr="006909CB">
          <w:rPr>
            <w:rStyle w:val="ac"/>
            <w:rFonts w:cs="Times New Roman"/>
            <w:color w:val="1A1A1A" w:themeColor="background1" w:themeShade="1A"/>
          </w:rPr>
          <w:t>城市生命线监测预警工程</w:t>
        </w:r>
        <w:r w:rsidR="00371A1F" w:rsidRPr="006909CB">
          <w:rPr>
            <w:rStyle w:val="ac"/>
            <w:rFonts w:cs="Times New Roman"/>
            <w:color w:val="1A1A1A" w:themeColor="background1" w:themeShade="1A"/>
          </w:rPr>
          <w:tab/>
        </w:r>
        <w:r w:rsidRPr="006909CB">
          <w:rPr>
            <w:rStyle w:val="ac"/>
            <w:rFonts w:cs="Times New Roman"/>
            <w:color w:val="1A1A1A" w:themeColor="background1" w:themeShade="1A"/>
          </w:rPr>
          <w:fldChar w:fldCharType="begin"/>
        </w:r>
        <w:r w:rsidR="00371A1F" w:rsidRPr="006909CB">
          <w:rPr>
            <w:rStyle w:val="ac"/>
            <w:rFonts w:cs="Times New Roman"/>
            <w:color w:val="1A1A1A" w:themeColor="background1" w:themeShade="1A"/>
          </w:rPr>
          <w:instrText xml:space="preserve"> PAGEREF _Toc80342377 \h </w:instrText>
        </w:r>
        <w:r w:rsidRPr="006909CB">
          <w:rPr>
            <w:rStyle w:val="ac"/>
            <w:rFonts w:cs="Times New Roman"/>
            <w:color w:val="1A1A1A" w:themeColor="background1" w:themeShade="1A"/>
          </w:rPr>
        </w:r>
        <w:r w:rsidRPr="006909CB">
          <w:rPr>
            <w:rStyle w:val="ac"/>
            <w:rFonts w:cs="Times New Roman"/>
            <w:color w:val="1A1A1A" w:themeColor="background1" w:themeShade="1A"/>
          </w:rPr>
          <w:fldChar w:fldCharType="separate"/>
        </w:r>
        <w:r w:rsidR="00DC2942">
          <w:rPr>
            <w:rStyle w:val="ac"/>
            <w:rFonts w:cs="Times New Roman"/>
            <w:noProof/>
            <w:color w:val="1A1A1A" w:themeColor="background1" w:themeShade="1A"/>
          </w:rPr>
          <w:t>33</w:t>
        </w:r>
        <w:r w:rsidRPr="006909CB">
          <w:rPr>
            <w:rStyle w:val="ac"/>
            <w:rFonts w:cs="Times New Roman"/>
            <w:color w:val="1A1A1A" w:themeColor="background1" w:themeShade="1A"/>
          </w:rPr>
          <w:fldChar w:fldCharType="end"/>
        </w:r>
      </w:hyperlink>
    </w:p>
    <w:p w:rsidR="002626F4" w:rsidRPr="006909CB" w:rsidRDefault="006D4166">
      <w:pPr>
        <w:pStyle w:val="30"/>
        <w:ind w:left="1280"/>
        <w:rPr>
          <w:rStyle w:val="ac"/>
          <w:rFonts w:cs="Times New Roman"/>
          <w:color w:val="1A1A1A" w:themeColor="background1" w:themeShade="1A"/>
        </w:rPr>
      </w:pPr>
      <w:hyperlink w:anchor="_Toc80342378" w:history="1">
        <w:r w:rsidR="00371A1F" w:rsidRPr="006909CB">
          <w:rPr>
            <w:rStyle w:val="ac"/>
            <w:rFonts w:cs="Times New Roman"/>
            <w:color w:val="1A1A1A" w:themeColor="background1" w:themeShade="1A"/>
          </w:rPr>
          <w:t>3.</w:t>
        </w:r>
        <w:r w:rsidR="00371A1F" w:rsidRPr="006909CB">
          <w:rPr>
            <w:rStyle w:val="ac"/>
            <w:rFonts w:cs="Times New Roman"/>
            <w:color w:val="1A1A1A" w:themeColor="background1" w:themeShade="1A"/>
          </w:rPr>
          <w:t>自然灾害监测预警工程</w:t>
        </w:r>
        <w:r w:rsidR="00371A1F" w:rsidRPr="006909CB">
          <w:rPr>
            <w:rStyle w:val="ac"/>
            <w:rFonts w:cs="Times New Roman"/>
            <w:color w:val="1A1A1A" w:themeColor="background1" w:themeShade="1A"/>
          </w:rPr>
          <w:tab/>
        </w:r>
        <w:r w:rsidRPr="006909CB">
          <w:rPr>
            <w:rStyle w:val="ac"/>
            <w:rFonts w:cs="Times New Roman"/>
            <w:color w:val="1A1A1A" w:themeColor="background1" w:themeShade="1A"/>
          </w:rPr>
          <w:fldChar w:fldCharType="begin"/>
        </w:r>
        <w:r w:rsidR="00371A1F" w:rsidRPr="006909CB">
          <w:rPr>
            <w:rStyle w:val="ac"/>
            <w:rFonts w:cs="Times New Roman"/>
            <w:color w:val="1A1A1A" w:themeColor="background1" w:themeShade="1A"/>
          </w:rPr>
          <w:instrText xml:space="preserve"> PAGEREF _Toc80342378 \h </w:instrText>
        </w:r>
        <w:r w:rsidRPr="006909CB">
          <w:rPr>
            <w:rStyle w:val="ac"/>
            <w:rFonts w:cs="Times New Roman"/>
            <w:color w:val="1A1A1A" w:themeColor="background1" w:themeShade="1A"/>
          </w:rPr>
        </w:r>
        <w:r w:rsidRPr="006909CB">
          <w:rPr>
            <w:rStyle w:val="ac"/>
            <w:rFonts w:cs="Times New Roman"/>
            <w:color w:val="1A1A1A" w:themeColor="background1" w:themeShade="1A"/>
          </w:rPr>
          <w:fldChar w:fldCharType="separate"/>
        </w:r>
        <w:r w:rsidR="00DC2942">
          <w:rPr>
            <w:rStyle w:val="ac"/>
            <w:rFonts w:cs="Times New Roman"/>
            <w:noProof/>
            <w:color w:val="1A1A1A" w:themeColor="background1" w:themeShade="1A"/>
          </w:rPr>
          <w:t>34</w:t>
        </w:r>
        <w:r w:rsidRPr="006909CB">
          <w:rPr>
            <w:rStyle w:val="ac"/>
            <w:rFonts w:cs="Times New Roman"/>
            <w:color w:val="1A1A1A" w:themeColor="background1" w:themeShade="1A"/>
          </w:rPr>
          <w:fldChar w:fldCharType="end"/>
        </w:r>
      </w:hyperlink>
    </w:p>
    <w:p w:rsidR="002626F4" w:rsidRPr="006909CB" w:rsidRDefault="006D4166">
      <w:pPr>
        <w:pStyle w:val="20"/>
        <w:tabs>
          <w:tab w:val="right" w:leader="dot" w:pos="8296"/>
        </w:tabs>
        <w:ind w:left="640"/>
        <w:rPr>
          <w:rFonts w:cs="Times New Roman"/>
          <w:color w:val="1A1A1A" w:themeColor="background1" w:themeShade="1A"/>
          <w:sz w:val="21"/>
        </w:rPr>
      </w:pPr>
      <w:hyperlink w:anchor="_Toc80342379" w:history="1">
        <w:r w:rsidR="00371A1F" w:rsidRPr="006909CB">
          <w:rPr>
            <w:rStyle w:val="ac"/>
            <w:rFonts w:eastAsia="楷体_GB2312" w:cs="Times New Roman"/>
            <w:b/>
            <w:color w:val="1A1A1A" w:themeColor="background1" w:themeShade="1A"/>
          </w:rPr>
          <w:t>（三）灾害应对能力提升工程</w:t>
        </w:r>
        <w:r w:rsidR="00371A1F" w:rsidRPr="006909CB">
          <w:rPr>
            <w:rFonts w:cs="Times New Roman"/>
            <w:color w:val="1A1A1A" w:themeColor="background1" w:themeShade="1A"/>
          </w:rPr>
          <w:tab/>
        </w:r>
        <w:r w:rsidRPr="006909CB">
          <w:rPr>
            <w:rFonts w:cs="Times New Roman"/>
            <w:color w:val="1A1A1A" w:themeColor="background1" w:themeShade="1A"/>
          </w:rPr>
          <w:fldChar w:fldCharType="begin"/>
        </w:r>
        <w:r w:rsidR="00371A1F" w:rsidRPr="006909CB">
          <w:rPr>
            <w:rFonts w:cs="Times New Roman"/>
            <w:color w:val="1A1A1A" w:themeColor="background1" w:themeShade="1A"/>
          </w:rPr>
          <w:instrText xml:space="preserve"> PAGEREF _Toc80342379 \h </w:instrText>
        </w:r>
        <w:r w:rsidRPr="006909CB">
          <w:rPr>
            <w:rFonts w:cs="Times New Roman"/>
            <w:color w:val="1A1A1A" w:themeColor="background1" w:themeShade="1A"/>
          </w:rPr>
        </w:r>
        <w:r w:rsidRPr="006909CB">
          <w:rPr>
            <w:rFonts w:cs="Times New Roman"/>
            <w:color w:val="1A1A1A" w:themeColor="background1" w:themeShade="1A"/>
          </w:rPr>
          <w:fldChar w:fldCharType="separate"/>
        </w:r>
        <w:r w:rsidR="00DC2942">
          <w:rPr>
            <w:rFonts w:cs="Times New Roman"/>
            <w:noProof/>
            <w:color w:val="1A1A1A" w:themeColor="background1" w:themeShade="1A"/>
          </w:rPr>
          <w:t>34</w:t>
        </w:r>
        <w:r w:rsidRPr="006909CB">
          <w:rPr>
            <w:rFonts w:cs="Times New Roman"/>
            <w:color w:val="1A1A1A" w:themeColor="background1" w:themeShade="1A"/>
          </w:rPr>
          <w:fldChar w:fldCharType="end"/>
        </w:r>
      </w:hyperlink>
    </w:p>
    <w:p w:rsidR="002626F4" w:rsidRPr="006909CB" w:rsidRDefault="006D4166">
      <w:pPr>
        <w:pStyle w:val="20"/>
        <w:tabs>
          <w:tab w:val="right" w:leader="dot" w:pos="8296"/>
        </w:tabs>
        <w:ind w:left="640"/>
        <w:rPr>
          <w:rFonts w:cs="Times New Roman"/>
          <w:color w:val="1A1A1A" w:themeColor="background1" w:themeShade="1A"/>
          <w:sz w:val="21"/>
        </w:rPr>
      </w:pPr>
      <w:hyperlink w:anchor="_Toc80342380" w:history="1">
        <w:r w:rsidR="00371A1F" w:rsidRPr="006909CB">
          <w:rPr>
            <w:rStyle w:val="ac"/>
            <w:rFonts w:eastAsia="楷体_GB2312" w:cs="Times New Roman"/>
            <w:b/>
            <w:color w:val="1A1A1A" w:themeColor="background1" w:themeShade="1A"/>
          </w:rPr>
          <w:t>（四）应急救援能力提升工程</w:t>
        </w:r>
        <w:r w:rsidR="00371A1F" w:rsidRPr="006909CB">
          <w:rPr>
            <w:rFonts w:cs="Times New Roman"/>
            <w:color w:val="1A1A1A" w:themeColor="background1" w:themeShade="1A"/>
          </w:rPr>
          <w:tab/>
        </w:r>
        <w:r w:rsidRPr="006909CB">
          <w:rPr>
            <w:rFonts w:cs="Times New Roman"/>
            <w:color w:val="1A1A1A" w:themeColor="background1" w:themeShade="1A"/>
          </w:rPr>
          <w:fldChar w:fldCharType="begin"/>
        </w:r>
        <w:r w:rsidR="00371A1F" w:rsidRPr="006909CB">
          <w:rPr>
            <w:rFonts w:cs="Times New Roman"/>
            <w:color w:val="1A1A1A" w:themeColor="background1" w:themeShade="1A"/>
          </w:rPr>
          <w:instrText xml:space="preserve"> PAGEREF _Toc80342380 \h </w:instrText>
        </w:r>
        <w:r w:rsidRPr="006909CB">
          <w:rPr>
            <w:rFonts w:cs="Times New Roman"/>
            <w:color w:val="1A1A1A" w:themeColor="background1" w:themeShade="1A"/>
          </w:rPr>
        </w:r>
        <w:r w:rsidRPr="006909CB">
          <w:rPr>
            <w:rFonts w:cs="Times New Roman"/>
            <w:color w:val="1A1A1A" w:themeColor="background1" w:themeShade="1A"/>
          </w:rPr>
          <w:fldChar w:fldCharType="separate"/>
        </w:r>
        <w:r w:rsidR="00DC2942">
          <w:rPr>
            <w:rFonts w:cs="Times New Roman"/>
            <w:noProof/>
            <w:color w:val="1A1A1A" w:themeColor="background1" w:themeShade="1A"/>
          </w:rPr>
          <w:t>34</w:t>
        </w:r>
        <w:r w:rsidRPr="006909CB">
          <w:rPr>
            <w:rFonts w:cs="Times New Roman"/>
            <w:color w:val="1A1A1A" w:themeColor="background1" w:themeShade="1A"/>
          </w:rPr>
          <w:fldChar w:fldCharType="end"/>
        </w:r>
      </w:hyperlink>
    </w:p>
    <w:p w:rsidR="002626F4" w:rsidRPr="006909CB" w:rsidRDefault="006D4166">
      <w:pPr>
        <w:pStyle w:val="30"/>
        <w:ind w:left="1280"/>
        <w:rPr>
          <w:rFonts w:cs="Times New Roman"/>
          <w:color w:val="1A1A1A" w:themeColor="background1" w:themeShade="1A"/>
          <w:sz w:val="21"/>
        </w:rPr>
      </w:pPr>
      <w:hyperlink w:anchor="_Toc80342381" w:history="1">
        <w:r w:rsidR="00371A1F" w:rsidRPr="006909CB">
          <w:rPr>
            <w:rStyle w:val="ac"/>
            <w:rFonts w:cs="Times New Roman"/>
            <w:color w:val="1A1A1A" w:themeColor="background1" w:themeShade="1A"/>
          </w:rPr>
          <w:t>1.</w:t>
        </w:r>
        <w:r w:rsidR="00371A1F" w:rsidRPr="006909CB">
          <w:rPr>
            <w:rStyle w:val="ac"/>
            <w:rFonts w:cs="Times New Roman"/>
            <w:color w:val="1A1A1A" w:themeColor="background1" w:themeShade="1A"/>
          </w:rPr>
          <w:t>区域性战勤保障基地建设工程</w:t>
        </w:r>
        <w:r w:rsidR="00371A1F" w:rsidRPr="006909CB">
          <w:rPr>
            <w:rFonts w:cs="Times New Roman"/>
            <w:color w:val="1A1A1A" w:themeColor="background1" w:themeShade="1A"/>
          </w:rPr>
          <w:tab/>
        </w:r>
        <w:r w:rsidRPr="006909CB">
          <w:rPr>
            <w:rFonts w:cs="Times New Roman"/>
            <w:color w:val="1A1A1A" w:themeColor="background1" w:themeShade="1A"/>
          </w:rPr>
          <w:fldChar w:fldCharType="begin"/>
        </w:r>
        <w:r w:rsidR="00371A1F" w:rsidRPr="006909CB">
          <w:rPr>
            <w:rFonts w:cs="Times New Roman"/>
            <w:color w:val="1A1A1A" w:themeColor="background1" w:themeShade="1A"/>
          </w:rPr>
          <w:instrText xml:space="preserve"> PAGEREF _Toc80342381 \h </w:instrText>
        </w:r>
        <w:r w:rsidRPr="006909CB">
          <w:rPr>
            <w:rFonts w:cs="Times New Roman"/>
            <w:color w:val="1A1A1A" w:themeColor="background1" w:themeShade="1A"/>
          </w:rPr>
        </w:r>
        <w:r w:rsidRPr="006909CB">
          <w:rPr>
            <w:rFonts w:cs="Times New Roman"/>
            <w:color w:val="1A1A1A" w:themeColor="background1" w:themeShade="1A"/>
          </w:rPr>
          <w:fldChar w:fldCharType="separate"/>
        </w:r>
        <w:r w:rsidR="00DC2942">
          <w:rPr>
            <w:rFonts w:cs="Times New Roman"/>
            <w:noProof/>
            <w:color w:val="1A1A1A" w:themeColor="background1" w:themeShade="1A"/>
          </w:rPr>
          <w:t>34</w:t>
        </w:r>
        <w:r w:rsidRPr="006909CB">
          <w:rPr>
            <w:rFonts w:cs="Times New Roman"/>
            <w:color w:val="1A1A1A" w:themeColor="background1" w:themeShade="1A"/>
          </w:rPr>
          <w:fldChar w:fldCharType="end"/>
        </w:r>
      </w:hyperlink>
    </w:p>
    <w:p w:rsidR="002626F4" w:rsidRPr="006909CB" w:rsidRDefault="006D4166">
      <w:pPr>
        <w:pStyle w:val="30"/>
        <w:ind w:left="1280"/>
        <w:rPr>
          <w:rFonts w:cs="Times New Roman"/>
          <w:color w:val="1A1A1A" w:themeColor="background1" w:themeShade="1A"/>
          <w:sz w:val="21"/>
        </w:rPr>
      </w:pPr>
      <w:hyperlink w:anchor="_Toc80342382" w:history="1">
        <w:r w:rsidR="00371A1F" w:rsidRPr="006909CB">
          <w:rPr>
            <w:rStyle w:val="ac"/>
            <w:rFonts w:cs="Times New Roman"/>
            <w:color w:val="1A1A1A" w:themeColor="background1" w:themeShade="1A"/>
          </w:rPr>
          <w:t>2.</w:t>
        </w:r>
        <w:r w:rsidR="00371A1F" w:rsidRPr="006909CB">
          <w:rPr>
            <w:rStyle w:val="ac"/>
            <w:rFonts w:cs="Times New Roman"/>
            <w:color w:val="1A1A1A" w:themeColor="background1" w:themeShade="1A"/>
          </w:rPr>
          <w:t>应急救援队伍能力提升工程</w:t>
        </w:r>
        <w:r w:rsidR="00371A1F" w:rsidRPr="006909CB">
          <w:rPr>
            <w:rFonts w:cs="Times New Roman"/>
            <w:color w:val="1A1A1A" w:themeColor="background1" w:themeShade="1A"/>
          </w:rPr>
          <w:tab/>
        </w:r>
        <w:r w:rsidRPr="006909CB">
          <w:rPr>
            <w:rFonts w:cs="Times New Roman"/>
            <w:color w:val="1A1A1A" w:themeColor="background1" w:themeShade="1A"/>
          </w:rPr>
          <w:fldChar w:fldCharType="begin"/>
        </w:r>
        <w:r w:rsidR="00371A1F" w:rsidRPr="006909CB">
          <w:rPr>
            <w:rFonts w:cs="Times New Roman"/>
            <w:color w:val="1A1A1A" w:themeColor="background1" w:themeShade="1A"/>
          </w:rPr>
          <w:instrText xml:space="preserve"> PAGEREF _Toc80342382 \h </w:instrText>
        </w:r>
        <w:r w:rsidRPr="006909CB">
          <w:rPr>
            <w:rFonts w:cs="Times New Roman"/>
            <w:color w:val="1A1A1A" w:themeColor="background1" w:themeShade="1A"/>
          </w:rPr>
        </w:r>
        <w:r w:rsidRPr="006909CB">
          <w:rPr>
            <w:rFonts w:cs="Times New Roman"/>
            <w:color w:val="1A1A1A" w:themeColor="background1" w:themeShade="1A"/>
          </w:rPr>
          <w:fldChar w:fldCharType="separate"/>
        </w:r>
        <w:r w:rsidR="00DC2942">
          <w:rPr>
            <w:rFonts w:cs="Times New Roman"/>
            <w:noProof/>
            <w:color w:val="1A1A1A" w:themeColor="background1" w:themeShade="1A"/>
          </w:rPr>
          <w:t>35</w:t>
        </w:r>
        <w:r w:rsidRPr="006909CB">
          <w:rPr>
            <w:rFonts w:cs="Times New Roman"/>
            <w:color w:val="1A1A1A" w:themeColor="background1" w:themeShade="1A"/>
          </w:rPr>
          <w:fldChar w:fldCharType="end"/>
        </w:r>
      </w:hyperlink>
    </w:p>
    <w:p w:rsidR="002626F4" w:rsidRPr="006909CB" w:rsidRDefault="006D4166">
      <w:pPr>
        <w:pStyle w:val="20"/>
        <w:tabs>
          <w:tab w:val="right" w:leader="dot" w:pos="8296"/>
        </w:tabs>
        <w:ind w:left="640"/>
        <w:rPr>
          <w:rFonts w:cs="Times New Roman"/>
          <w:color w:val="1A1A1A" w:themeColor="background1" w:themeShade="1A"/>
          <w:sz w:val="21"/>
        </w:rPr>
      </w:pPr>
      <w:hyperlink w:anchor="_Toc80342383" w:history="1">
        <w:r w:rsidR="00371A1F" w:rsidRPr="006909CB">
          <w:rPr>
            <w:rStyle w:val="ac"/>
            <w:rFonts w:eastAsia="楷体_GB2312" w:cs="Times New Roman"/>
            <w:b/>
            <w:color w:val="1A1A1A" w:themeColor="background1" w:themeShade="1A"/>
          </w:rPr>
          <w:t>（五）公众安全教育提升工程</w:t>
        </w:r>
        <w:r w:rsidR="00371A1F" w:rsidRPr="006909CB">
          <w:rPr>
            <w:rFonts w:cs="Times New Roman"/>
            <w:color w:val="1A1A1A" w:themeColor="background1" w:themeShade="1A"/>
          </w:rPr>
          <w:tab/>
        </w:r>
        <w:r w:rsidRPr="006909CB">
          <w:rPr>
            <w:rFonts w:cs="Times New Roman"/>
            <w:color w:val="1A1A1A" w:themeColor="background1" w:themeShade="1A"/>
          </w:rPr>
          <w:fldChar w:fldCharType="begin"/>
        </w:r>
        <w:r w:rsidR="00371A1F" w:rsidRPr="006909CB">
          <w:rPr>
            <w:rFonts w:cs="Times New Roman"/>
            <w:color w:val="1A1A1A" w:themeColor="background1" w:themeShade="1A"/>
          </w:rPr>
          <w:instrText xml:space="preserve"> PAGEREF _Toc80342383 \h </w:instrText>
        </w:r>
        <w:r w:rsidRPr="006909CB">
          <w:rPr>
            <w:rFonts w:cs="Times New Roman"/>
            <w:color w:val="1A1A1A" w:themeColor="background1" w:themeShade="1A"/>
          </w:rPr>
        </w:r>
        <w:r w:rsidRPr="006909CB">
          <w:rPr>
            <w:rFonts w:cs="Times New Roman"/>
            <w:color w:val="1A1A1A" w:themeColor="background1" w:themeShade="1A"/>
          </w:rPr>
          <w:fldChar w:fldCharType="separate"/>
        </w:r>
        <w:r w:rsidR="00DC2942">
          <w:rPr>
            <w:rFonts w:cs="Times New Roman"/>
            <w:noProof/>
            <w:color w:val="1A1A1A" w:themeColor="background1" w:themeShade="1A"/>
          </w:rPr>
          <w:t>35</w:t>
        </w:r>
        <w:r w:rsidRPr="006909CB">
          <w:rPr>
            <w:rFonts w:cs="Times New Roman"/>
            <w:color w:val="1A1A1A" w:themeColor="background1" w:themeShade="1A"/>
          </w:rPr>
          <w:fldChar w:fldCharType="end"/>
        </w:r>
      </w:hyperlink>
    </w:p>
    <w:p w:rsidR="002626F4" w:rsidRPr="006909CB" w:rsidRDefault="006D4166">
      <w:pPr>
        <w:pStyle w:val="30"/>
        <w:ind w:left="1280"/>
        <w:rPr>
          <w:rStyle w:val="ac"/>
          <w:rFonts w:cs="Times New Roman"/>
          <w:color w:val="1A1A1A" w:themeColor="background1" w:themeShade="1A"/>
        </w:rPr>
      </w:pPr>
      <w:hyperlink w:anchor="_Toc80342384" w:history="1">
        <w:r w:rsidR="00371A1F" w:rsidRPr="006909CB">
          <w:rPr>
            <w:rStyle w:val="ac"/>
            <w:rFonts w:cs="Times New Roman"/>
            <w:color w:val="1A1A1A" w:themeColor="background1" w:themeShade="1A"/>
          </w:rPr>
          <w:t>1.</w:t>
        </w:r>
        <w:r w:rsidR="00371A1F" w:rsidRPr="006909CB">
          <w:rPr>
            <w:rStyle w:val="ac"/>
            <w:rFonts w:cs="Times New Roman"/>
            <w:color w:val="1A1A1A" w:themeColor="background1" w:themeShade="1A"/>
          </w:rPr>
          <w:t>昆山市工业安全教育体验馆建设工程</w:t>
        </w:r>
        <w:r w:rsidR="00371A1F" w:rsidRPr="006909CB">
          <w:rPr>
            <w:rStyle w:val="ac"/>
            <w:rFonts w:cs="Times New Roman"/>
            <w:color w:val="1A1A1A" w:themeColor="background1" w:themeShade="1A"/>
          </w:rPr>
          <w:tab/>
        </w:r>
        <w:r w:rsidRPr="006909CB">
          <w:rPr>
            <w:rStyle w:val="ac"/>
            <w:rFonts w:cs="Times New Roman"/>
            <w:color w:val="1A1A1A" w:themeColor="background1" w:themeShade="1A"/>
          </w:rPr>
          <w:fldChar w:fldCharType="begin"/>
        </w:r>
        <w:r w:rsidR="00371A1F" w:rsidRPr="006909CB">
          <w:rPr>
            <w:rStyle w:val="ac"/>
            <w:rFonts w:cs="Times New Roman"/>
            <w:color w:val="1A1A1A" w:themeColor="background1" w:themeShade="1A"/>
          </w:rPr>
          <w:instrText xml:space="preserve"> PAGEREF _Toc80342384 \h </w:instrText>
        </w:r>
        <w:r w:rsidRPr="006909CB">
          <w:rPr>
            <w:rStyle w:val="ac"/>
            <w:rFonts w:cs="Times New Roman"/>
            <w:color w:val="1A1A1A" w:themeColor="background1" w:themeShade="1A"/>
          </w:rPr>
        </w:r>
        <w:r w:rsidRPr="006909CB">
          <w:rPr>
            <w:rStyle w:val="ac"/>
            <w:rFonts w:cs="Times New Roman"/>
            <w:color w:val="1A1A1A" w:themeColor="background1" w:themeShade="1A"/>
          </w:rPr>
          <w:fldChar w:fldCharType="separate"/>
        </w:r>
        <w:r w:rsidR="00DC2942">
          <w:rPr>
            <w:rStyle w:val="ac"/>
            <w:rFonts w:cs="Times New Roman"/>
            <w:noProof/>
            <w:color w:val="1A1A1A" w:themeColor="background1" w:themeShade="1A"/>
          </w:rPr>
          <w:t>35</w:t>
        </w:r>
        <w:r w:rsidRPr="006909CB">
          <w:rPr>
            <w:rStyle w:val="ac"/>
            <w:rFonts w:cs="Times New Roman"/>
            <w:color w:val="1A1A1A" w:themeColor="background1" w:themeShade="1A"/>
          </w:rPr>
          <w:fldChar w:fldCharType="end"/>
        </w:r>
      </w:hyperlink>
    </w:p>
    <w:p w:rsidR="002626F4" w:rsidRPr="006909CB" w:rsidRDefault="006D4166">
      <w:pPr>
        <w:pStyle w:val="30"/>
        <w:ind w:left="1280"/>
        <w:rPr>
          <w:rStyle w:val="ac"/>
          <w:rFonts w:cs="Times New Roman"/>
          <w:color w:val="1A1A1A" w:themeColor="background1" w:themeShade="1A"/>
        </w:rPr>
      </w:pPr>
      <w:hyperlink w:anchor="_Toc80342385" w:history="1">
        <w:r w:rsidR="00371A1F" w:rsidRPr="006909CB">
          <w:rPr>
            <w:rStyle w:val="ac"/>
            <w:rFonts w:cs="Times New Roman"/>
            <w:color w:val="1A1A1A" w:themeColor="background1" w:themeShade="1A"/>
          </w:rPr>
          <w:t>2.</w:t>
        </w:r>
        <w:r w:rsidR="00371A1F" w:rsidRPr="006909CB">
          <w:rPr>
            <w:rStyle w:val="ac"/>
            <w:rFonts w:cs="Times New Roman"/>
            <w:color w:val="1A1A1A" w:themeColor="background1" w:themeShade="1A"/>
          </w:rPr>
          <w:t>化工（危险化学品）实训基地建设工程</w:t>
        </w:r>
        <w:r w:rsidR="00371A1F" w:rsidRPr="006909CB">
          <w:rPr>
            <w:rStyle w:val="ac"/>
            <w:rFonts w:cs="Times New Roman"/>
            <w:color w:val="1A1A1A" w:themeColor="background1" w:themeShade="1A"/>
          </w:rPr>
          <w:tab/>
        </w:r>
        <w:r w:rsidRPr="006909CB">
          <w:rPr>
            <w:rStyle w:val="ac"/>
            <w:rFonts w:cs="Times New Roman"/>
            <w:color w:val="1A1A1A" w:themeColor="background1" w:themeShade="1A"/>
          </w:rPr>
          <w:fldChar w:fldCharType="begin"/>
        </w:r>
        <w:r w:rsidR="00371A1F" w:rsidRPr="006909CB">
          <w:rPr>
            <w:rStyle w:val="ac"/>
            <w:rFonts w:cs="Times New Roman"/>
            <w:color w:val="1A1A1A" w:themeColor="background1" w:themeShade="1A"/>
          </w:rPr>
          <w:instrText xml:space="preserve"> PAGEREF _Toc80342385 \h </w:instrText>
        </w:r>
        <w:r w:rsidRPr="006909CB">
          <w:rPr>
            <w:rStyle w:val="ac"/>
            <w:rFonts w:cs="Times New Roman"/>
            <w:color w:val="1A1A1A" w:themeColor="background1" w:themeShade="1A"/>
          </w:rPr>
        </w:r>
        <w:r w:rsidRPr="006909CB">
          <w:rPr>
            <w:rStyle w:val="ac"/>
            <w:rFonts w:cs="Times New Roman"/>
            <w:color w:val="1A1A1A" w:themeColor="background1" w:themeShade="1A"/>
          </w:rPr>
          <w:fldChar w:fldCharType="separate"/>
        </w:r>
        <w:r w:rsidR="00DC2942">
          <w:rPr>
            <w:rStyle w:val="ac"/>
            <w:rFonts w:cs="Times New Roman"/>
            <w:noProof/>
            <w:color w:val="1A1A1A" w:themeColor="background1" w:themeShade="1A"/>
          </w:rPr>
          <w:t>36</w:t>
        </w:r>
        <w:r w:rsidRPr="006909CB">
          <w:rPr>
            <w:rStyle w:val="ac"/>
            <w:rFonts w:cs="Times New Roman"/>
            <w:color w:val="1A1A1A" w:themeColor="background1" w:themeShade="1A"/>
          </w:rPr>
          <w:fldChar w:fldCharType="end"/>
        </w:r>
      </w:hyperlink>
    </w:p>
    <w:p w:rsidR="002626F4" w:rsidRPr="006909CB" w:rsidRDefault="006D4166">
      <w:pPr>
        <w:pStyle w:val="30"/>
        <w:ind w:left="1280"/>
        <w:rPr>
          <w:rStyle w:val="ac"/>
          <w:rFonts w:cs="Times New Roman"/>
          <w:color w:val="1A1A1A" w:themeColor="background1" w:themeShade="1A"/>
        </w:rPr>
      </w:pPr>
      <w:hyperlink w:anchor="_Toc80342386" w:history="1">
        <w:r w:rsidR="00371A1F" w:rsidRPr="006909CB">
          <w:rPr>
            <w:rStyle w:val="ac"/>
            <w:rFonts w:cs="Times New Roman"/>
            <w:color w:val="1A1A1A" w:themeColor="background1" w:themeShade="1A"/>
          </w:rPr>
          <w:t>3.</w:t>
        </w:r>
        <w:r w:rsidR="00371A1F" w:rsidRPr="006909CB">
          <w:rPr>
            <w:rStyle w:val="ac"/>
            <w:rFonts w:cs="Times New Roman"/>
            <w:color w:val="1A1A1A" w:themeColor="background1" w:themeShade="1A"/>
          </w:rPr>
          <w:t>规范提升全市安全宣传教育阵地工程</w:t>
        </w:r>
        <w:r w:rsidR="00371A1F" w:rsidRPr="006909CB">
          <w:rPr>
            <w:rStyle w:val="ac"/>
            <w:rFonts w:cs="Times New Roman"/>
            <w:color w:val="1A1A1A" w:themeColor="background1" w:themeShade="1A"/>
          </w:rPr>
          <w:tab/>
        </w:r>
        <w:r w:rsidRPr="006909CB">
          <w:rPr>
            <w:rStyle w:val="ac"/>
            <w:rFonts w:cs="Times New Roman"/>
            <w:color w:val="1A1A1A" w:themeColor="background1" w:themeShade="1A"/>
          </w:rPr>
          <w:fldChar w:fldCharType="begin"/>
        </w:r>
        <w:r w:rsidR="00371A1F" w:rsidRPr="006909CB">
          <w:rPr>
            <w:rStyle w:val="ac"/>
            <w:rFonts w:cs="Times New Roman"/>
            <w:color w:val="1A1A1A" w:themeColor="background1" w:themeShade="1A"/>
          </w:rPr>
          <w:instrText xml:space="preserve"> PAGEREF _Toc80342386 \h </w:instrText>
        </w:r>
        <w:r w:rsidRPr="006909CB">
          <w:rPr>
            <w:rStyle w:val="ac"/>
            <w:rFonts w:cs="Times New Roman"/>
            <w:color w:val="1A1A1A" w:themeColor="background1" w:themeShade="1A"/>
          </w:rPr>
        </w:r>
        <w:r w:rsidRPr="006909CB">
          <w:rPr>
            <w:rStyle w:val="ac"/>
            <w:rFonts w:cs="Times New Roman"/>
            <w:color w:val="1A1A1A" w:themeColor="background1" w:themeShade="1A"/>
          </w:rPr>
          <w:fldChar w:fldCharType="separate"/>
        </w:r>
        <w:r w:rsidR="00DC2942">
          <w:rPr>
            <w:rStyle w:val="ac"/>
            <w:rFonts w:cs="Times New Roman"/>
            <w:noProof/>
            <w:color w:val="1A1A1A" w:themeColor="background1" w:themeShade="1A"/>
          </w:rPr>
          <w:t>36</w:t>
        </w:r>
        <w:r w:rsidRPr="006909CB">
          <w:rPr>
            <w:rStyle w:val="ac"/>
            <w:rFonts w:cs="Times New Roman"/>
            <w:color w:val="1A1A1A" w:themeColor="background1" w:themeShade="1A"/>
          </w:rPr>
          <w:fldChar w:fldCharType="end"/>
        </w:r>
      </w:hyperlink>
    </w:p>
    <w:p w:rsidR="002626F4" w:rsidRPr="006909CB" w:rsidRDefault="006D4166">
      <w:pPr>
        <w:pStyle w:val="20"/>
        <w:tabs>
          <w:tab w:val="right" w:leader="dot" w:pos="8296"/>
        </w:tabs>
        <w:ind w:left="640"/>
        <w:rPr>
          <w:rFonts w:cs="Times New Roman"/>
          <w:color w:val="1A1A1A" w:themeColor="background1" w:themeShade="1A"/>
          <w:sz w:val="21"/>
        </w:rPr>
      </w:pPr>
      <w:hyperlink w:anchor="_Toc80342387" w:history="1">
        <w:r w:rsidR="00371A1F" w:rsidRPr="006909CB">
          <w:rPr>
            <w:rStyle w:val="ac"/>
            <w:rFonts w:eastAsia="楷体_GB2312" w:cs="Times New Roman"/>
            <w:b/>
            <w:color w:val="1A1A1A" w:themeColor="background1" w:themeShade="1A"/>
          </w:rPr>
          <w:t>（六）城市安全治理体系和治理能力提升工程</w:t>
        </w:r>
        <w:r w:rsidR="00371A1F" w:rsidRPr="006909CB">
          <w:rPr>
            <w:rFonts w:cs="Times New Roman"/>
            <w:color w:val="1A1A1A" w:themeColor="background1" w:themeShade="1A"/>
          </w:rPr>
          <w:tab/>
        </w:r>
        <w:r w:rsidRPr="006909CB">
          <w:rPr>
            <w:rFonts w:cs="Times New Roman"/>
            <w:color w:val="1A1A1A" w:themeColor="background1" w:themeShade="1A"/>
          </w:rPr>
          <w:fldChar w:fldCharType="begin"/>
        </w:r>
        <w:r w:rsidR="00371A1F" w:rsidRPr="006909CB">
          <w:rPr>
            <w:rFonts w:cs="Times New Roman"/>
            <w:color w:val="1A1A1A" w:themeColor="background1" w:themeShade="1A"/>
          </w:rPr>
          <w:instrText xml:space="preserve"> PAGEREF _Toc80342387 \h </w:instrText>
        </w:r>
        <w:r w:rsidRPr="006909CB">
          <w:rPr>
            <w:rFonts w:cs="Times New Roman"/>
            <w:color w:val="1A1A1A" w:themeColor="background1" w:themeShade="1A"/>
          </w:rPr>
        </w:r>
        <w:r w:rsidRPr="006909CB">
          <w:rPr>
            <w:rFonts w:cs="Times New Roman"/>
            <w:color w:val="1A1A1A" w:themeColor="background1" w:themeShade="1A"/>
          </w:rPr>
          <w:fldChar w:fldCharType="separate"/>
        </w:r>
        <w:r w:rsidR="00DC2942">
          <w:rPr>
            <w:rFonts w:cs="Times New Roman"/>
            <w:noProof/>
            <w:color w:val="1A1A1A" w:themeColor="background1" w:themeShade="1A"/>
          </w:rPr>
          <w:t>36</w:t>
        </w:r>
        <w:r w:rsidRPr="006909CB">
          <w:rPr>
            <w:rFonts w:cs="Times New Roman"/>
            <w:color w:val="1A1A1A" w:themeColor="background1" w:themeShade="1A"/>
          </w:rPr>
          <w:fldChar w:fldCharType="end"/>
        </w:r>
      </w:hyperlink>
    </w:p>
    <w:p w:rsidR="002626F4" w:rsidRPr="006909CB" w:rsidRDefault="006D4166">
      <w:pPr>
        <w:pStyle w:val="10"/>
        <w:tabs>
          <w:tab w:val="right" w:leader="dot" w:pos="8296"/>
        </w:tabs>
        <w:rPr>
          <w:rFonts w:cs="Times New Roman"/>
          <w:b w:val="0"/>
          <w:color w:val="1A1A1A" w:themeColor="background1" w:themeShade="1A"/>
          <w:sz w:val="21"/>
        </w:rPr>
      </w:pPr>
      <w:hyperlink w:anchor="_Toc80342388" w:history="1">
        <w:r w:rsidR="00371A1F" w:rsidRPr="006909CB">
          <w:rPr>
            <w:rStyle w:val="ac"/>
            <w:rFonts w:eastAsia="黑体" w:cs="Times New Roman"/>
            <w:b w:val="0"/>
            <w:color w:val="1A1A1A" w:themeColor="background1" w:themeShade="1A"/>
            <w:u w:val="none"/>
          </w:rPr>
          <w:t>五、保障措施</w:t>
        </w:r>
        <w:r w:rsidR="00371A1F" w:rsidRPr="006909CB">
          <w:rPr>
            <w:rFonts w:cs="Times New Roman"/>
            <w:color w:val="1A1A1A" w:themeColor="background1" w:themeShade="1A"/>
          </w:rPr>
          <w:tab/>
        </w:r>
        <w:r w:rsidRPr="006909CB">
          <w:rPr>
            <w:rFonts w:cs="Times New Roman"/>
            <w:color w:val="1A1A1A" w:themeColor="background1" w:themeShade="1A"/>
          </w:rPr>
          <w:fldChar w:fldCharType="begin"/>
        </w:r>
        <w:r w:rsidR="00371A1F" w:rsidRPr="006909CB">
          <w:rPr>
            <w:rFonts w:cs="Times New Roman"/>
            <w:color w:val="1A1A1A" w:themeColor="background1" w:themeShade="1A"/>
          </w:rPr>
          <w:instrText xml:space="preserve"> PAGEREF _Toc80342388 \h </w:instrText>
        </w:r>
        <w:r w:rsidRPr="006909CB">
          <w:rPr>
            <w:rFonts w:cs="Times New Roman"/>
            <w:color w:val="1A1A1A" w:themeColor="background1" w:themeShade="1A"/>
          </w:rPr>
        </w:r>
        <w:r w:rsidRPr="006909CB">
          <w:rPr>
            <w:rFonts w:cs="Times New Roman"/>
            <w:color w:val="1A1A1A" w:themeColor="background1" w:themeShade="1A"/>
          </w:rPr>
          <w:fldChar w:fldCharType="separate"/>
        </w:r>
        <w:r w:rsidR="00DC2942">
          <w:rPr>
            <w:rFonts w:cs="Times New Roman"/>
            <w:noProof/>
            <w:color w:val="1A1A1A" w:themeColor="background1" w:themeShade="1A"/>
          </w:rPr>
          <w:t>37</w:t>
        </w:r>
        <w:r w:rsidRPr="006909CB">
          <w:rPr>
            <w:rFonts w:cs="Times New Roman"/>
            <w:color w:val="1A1A1A" w:themeColor="background1" w:themeShade="1A"/>
          </w:rPr>
          <w:fldChar w:fldCharType="end"/>
        </w:r>
      </w:hyperlink>
    </w:p>
    <w:p w:rsidR="002626F4" w:rsidRPr="006909CB" w:rsidRDefault="006D4166">
      <w:pPr>
        <w:pStyle w:val="20"/>
        <w:tabs>
          <w:tab w:val="right" w:leader="dot" w:pos="8296"/>
        </w:tabs>
        <w:ind w:left="640"/>
        <w:rPr>
          <w:rFonts w:cs="Times New Roman"/>
          <w:color w:val="1A1A1A" w:themeColor="background1" w:themeShade="1A"/>
          <w:sz w:val="21"/>
        </w:rPr>
      </w:pPr>
      <w:hyperlink w:anchor="_Toc80342389" w:history="1">
        <w:r w:rsidR="00371A1F" w:rsidRPr="006909CB">
          <w:rPr>
            <w:rStyle w:val="ac"/>
            <w:rFonts w:eastAsia="楷体_GB2312" w:cs="Times New Roman"/>
            <w:b/>
            <w:color w:val="1A1A1A" w:themeColor="background1" w:themeShade="1A"/>
          </w:rPr>
          <w:t>（一）加强组织领导</w:t>
        </w:r>
        <w:r w:rsidR="00371A1F" w:rsidRPr="006909CB">
          <w:rPr>
            <w:rFonts w:cs="Times New Roman"/>
            <w:color w:val="1A1A1A" w:themeColor="background1" w:themeShade="1A"/>
          </w:rPr>
          <w:tab/>
        </w:r>
        <w:r w:rsidRPr="006909CB">
          <w:rPr>
            <w:rFonts w:cs="Times New Roman"/>
            <w:color w:val="1A1A1A" w:themeColor="background1" w:themeShade="1A"/>
          </w:rPr>
          <w:fldChar w:fldCharType="begin"/>
        </w:r>
        <w:r w:rsidR="00371A1F" w:rsidRPr="006909CB">
          <w:rPr>
            <w:rFonts w:cs="Times New Roman"/>
            <w:color w:val="1A1A1A" w:themeColor="background1" w:themeShade="1A"/>
          </w:rPr>
          <w:instrText xml:space="preserve"> PAGEREF _Toc80342389 \h </w:instrText>
        </w:r>
        <w:r w:rsidRPr="006909CB">
          <w:rPr>
            <w:rFonts w:cs="Times New Roman"/>
            <w:color w:val="1A1A1A" w:themeColor="background1" w:themeShade="1A"/>
          </w:rPr>
        </w:r>
        <w:r w:rsidRPr="006909CB">
          <w:rPr>
            <w:rFonts w:cs="Times New Roman"/>
            <w:color w:val="1A1A1A" w:themeColor="background1" w:themeShade="1A"/>
          </w:rPr>
          <w:fldChar w:fldCharType="separate"/>
        </w:r>
        <w:r w:rsidR="00DC2942">
          <w:rPr>
            <w:rFonts w:cs="Times New Roman"/>
            <w:noProof/>
            <w:color w:val="1A1A1A" w:themeColor="background1" w:themeShade="1A"/>
          </w:rPr>
          <w:t>37</w:t>
        </w:r>
        <w:r w:rsidRPr="006909CB">
          <w:rPr>
            <w:rFonts w:cs="Times New Roman"/>
            <w:color w:val="1A1A1A" w:themeColor="background1" w:themeShade="1A"/>
          </w:rPr>
          <w:fldChar w:fldCharType="end"/>
        </w:r>
      </w:hyperlink>
    </w:p>
    <w:p w:rsidR="002626F4" w:rsidRPr="006909CB" w:rsidRDefault="006D4166">
      <w:pPr>
        <w:pStyle w:val="20"/>
        <w:tabs>
          <w:tab w:val="right" w:leader="dot" w:pos="8296"/>
        </w:tabs>
        <w:ind w:left="640"/>
        <w:rPr>
          <w:rFonts w:cs="Times New Roman"/>
          <w:color w:val="1A1A1A" w:themeColor="background1" w:themeShade="1A"/>
          <w:sz w:val="21"/>
        </w:rPr>
      </w:pPr>
      <w:hyperlink w:anchor="_Toc80342390" w:history="1">
        <w:r w:rsidR="00371A1F" w:rsidRPr="006909CB">
          <w:rPr>
            <w:rStyle w:val="ac"/>
            <w:rFonts w:eastAsia="楷体_GB2312" w:cs="Times New Roman"/>
            <w:b/>
            <w:color w:val="1A1A1A" w:themeColor="background1" w:themeShade="1A"/>
          </w:rPr>
          <w:t>（二）强化资金保障</w:t>
        </w:r>
        <w:r w:rsidR="00371A1F" w:rsidRPr="006909CB">
          <w:rPr>
            <w:rFonts w:cs="Times New Roman"/>
            <w:color w:val="1A1A1A" w:themeColor="background1" w:themeShade="1A"/>
          </w:rPr>
          <w:tab/>
        </w:r>
        <w:r w:rsidRPr="006909CB">
          <w:rPr>
            <w:rFonts w:cs="Times New Roman"/>
            <w:color w:val="1A1A1A" w:themeColor="background1" w:themeShade="1A"/>
          </w:rPr>
          <w:fldChar w:fldCharType="begin"/>
        </w:r>
        <w:r w:rsidR="00371A1F" w:rsidRPr="006909CB">
          <w:rPr>
            <w:rFonts w:cs="Times New Roman"/>
            <w:color w:val="1A1A1A" w:themeColor="background1" w:themeShade="1A"/>
          </w:rPr>
          <w:instrText xml:space="preserve"> PAGEREF _Toc80342390 \h </w:instrText>
        </w:r>
        <w:r w:rsidRPr="006909CB">
          <w:rPr>
            <w:rFonts w:cs="Times New Roman"/>
            <w:color w:val="1A1A1A" w:themeColor="background1" w:themeShade="1A"/>
          </w:rPr>
        </w:r>
        <w:r w:rsidRPr="006909CB">
          <w:rPr>
            <w:rFonts w:cs="Times New Roman"/>
            <w:color w:val="1A1A1A" w:themeColor="background1" w:themeShade="1A"/>
          </w:rPr>
          <w:fldChar w:fldCharType="separate"/>
        </w:r>
        <w:r w:rsidR="00DC2942">
          <w:rPr>
            <w:rFonts w:cs="Times New Roman"/>
            <w:noProof/>
            <w:color w:val="1A1A1A" w:themeColor="background1" w:themeShade="1A"/>
          </w:rPr>
          <w:t>37</w:t>
        </w:r>
        <w:r w:rsidRPr="006909CB">
          <w:rPr>
            <w:rFonts w:cs="Times New Roman"/>
            <w:color w:val="1A1A1A" w:themeColor="background1" w:themeShade="1A"/>
          </w:rPr>
          <w:fldChar w:fldCharType="end"/>
        </w:r>
      </w:hyperlink>
    </w:p>
    <w:p w:rsidR="002626F4" w:rsidRPr="006909CB" w:rsidRDefault="006D4166">
      <w:pPr>
        <w:pStyle w:val="20"/>
        <w:tabs>
          <w:tab w:val="right" w:leader="dot" w:pos="8296"/>
        </w:tabs>
        <w:ind w:left="640"/>
        <w:rPr>
          <w:rFonts w:cs="Times New Roman"/>
          <w:color w:val="1A1A1A" w:themeColor="background1" w:themeShade="1A"/>
          <w:sz w:val="21"/>
        </w:rPr>
      </w:pPr>
      <w:hyperlink w:anchor="_Toc80342391" w:history="1">
        <w:r w:rsidR="00371A1F" w:rsidRPr="006909CB">
          <w:rPr>
            <w:rStyle w:val="ac"/>
            <w:rFonts w:eastAsia="楷体_GB2312" w:cs="Times New Roman"/>
            <w:b/>
            <w:color w:val="1A1A1A" w:themeColor="background1" w:themeShade="1A"/>
          </w:rPr>
          <w:t>（三）加大宣传力度</w:t>
        </w:r>
        <w:r w:rsidR="00371A1F" w:rsidRPr="006909CB">
          <w:rPr>
            <w:rFonts w:cs="Times New Roman"/>
            <w:color w:val="1A1A1A" w:themeColor="background1" w:themeShade="1A"/>
          </w:rPr>
          <w:tab/>
        </w:r>
        <w:r w:rsidRPr="006909CB">
          <w:rPr>
            <w:rFonts w:cs="Times New Roman"/>
            <w:color w:val="1A1A1A" w:themeColor="background1" w:themeShade="1A"/>
          </w:rPr>
          <w:fldChar w:fldCharType="begin"/>
        </w:r>
        <w:r w:rsidR="00371A1F" w:rsidRPr="006909CB">
          <w:rPr>
            <w:rFonts w:cs="Times New Roman"/>
            <w:color w:val="1A1A1A" w:themeColor="background1" w:themeShade="1A"/>
          </w:rPr>
          <w:instrText xml:space="preserve"> PAGEREF _Toc80342391 \h </w:instrText>
        </w:r>
        <w:r w:rsidRPr="006909CB">
          <w:rPr>
            <w:rFonts w:cs="Times New Roman"/>
            <w:color w:val="1A1A1A" w:themeColor="background1" w:themeShade="1A"/>
          </w:rPr>
        </w:r>
        <w:r w:rsidRPr="006909CB">
          <w:rPr>
            <w:rFonts w:cs="Times New Roman"/>
            <w:color w:val="1A1A1A" w:themeColor="background1" w:themeShade="1A"/>
          </w:rPr>
          <w:fldChar w:fldCharType="separate"/>
        </w:r>
        <w:r w:rsidR="00DC2942">
          <w:rPr>
            <w:rFonts w:cs="Times New Roman"/>
            <w:noProof/>
            <w:color w:val="1A1A1A" w:themeColor="background1" w:themeShade="1A"/>
          </w:rPr>
          <w:t>38</w:t>
        </w:r>
        <w:r w:rsidRPr="006909CB">
          <w:rPr>
            <w:rFonts w:cs="Times New Roman"/>
            <w:color w:val="1A1A1A" w:themeColor="background1" w:themeShade="1A"/>
          </w:rPr>
          <w:fldChar w:fldCharType="end"/>
        </w:r>
      </w:hyperlink>
    </w:p>
    <w:p w:rsidR="002626F4" w:rsidRPr="006909CB" w:rsidRDefault="006D4166">
      <w:pPr>
        <w:pStyle w:val="20"/>
        <w:tabs>
          <w:tab w:val="right" w:leader="dot" w:pos="8296"/>
        </w:tabs>
        <w:ind w:left="640"/>
        <w:rPr>
          <w:rFonts w:cs="Times New Roman"/>
          <w:color w:val="1A1A1A" w:themeColor="background1" w:themeShade="1A"/>
          <w:sz w:val="21"/>
        </w:rPr>
      </w:pPr>
      <w:hyperlink w:anchor="_Toc80342392" w:history="1">
        <w:r w:rsidR="00371A1F" w:rsidRPr="006909CB">
          <w:rPr>
            <w:rStyle w:val="ac"/>
            <w:rFonts w:eastAsia="楷体_GB2312" w:cs="Times New Roman"/>
            <w:b/>
            <w:color w:val="1A1A1A" w:themeColor="background1" w:themeShade="1A"/>
          </w:rPr>
          <w:t>（四）强化监督评估</w:t>
        </w:r>
        <w:r w:rsidR="00371A1F" w:rsidRPr="006909CB">
          <w:rPr>
            <w:rFonts w:cs="Times New Roman"/>
            <w:color w:val="1A1A1A" w:themeColor="background1" w:themeShade="1A"/>
          </w:rPr>
          <w:tab/>
        </w:r>
        <w:r w:rsidRPr="006909CB">
          <w:rPr>
            <w:rFonts w:cs="Times New Roman"/>
            <w:color w:val="1A1A1A" w:themeColor="background1" w:themeShade="1A"/>
          </w:rPr>
          <w:fldChar w:fldCharType="begin"/>
        </w:r>
        <w:r w:rsidR="00371A1F" w:rsidRPr="006909CB">
          <w:rPr>
            <w:rFonts w:cs="Times New Roman"/>
            <w:color w:val="1A1A1A" w:themeColor="background1" w:themeShade="1A"/>
          </w:rPr>
          <w:instrText xml:space="preserve"> PAGEREF _Toc80342392 \h </w:instrText>
        </w:r>
        <w:r w:rsidRPr="006909CB">
          <w:rPr>
            <w:rFonts w:cs="Times New Roman"/>
            <w:color w:val="1A1A1A" w:themeColor="background1" w:themeShade="1A"/>
          </w:rPr>
        </w:r>
        <w:r w:rsidRPr="006909CB">
          <w:rPr>
            <w:rFonts w:cs="Times New Roman"/>
            <w:color w:val="1A1A1A" w:themeColor="background1" w:themeShade="1A"/>
          </w:rPr>
          <w:fldChar w:fldCharType="separate"/>
        </w:r>
        <w:r w:rsidR="00DC2942">
          <w:rPr>
            <w:rFonts w:cs="Times New Roman"/>
            <w:noProof/>
            <w:color w:val="1A1A1A" w:themeColor="background1" w:themeShade="1A"/>
          </w:rPr>
          <w:t>38</w:t>
        </w:r>
        <w:r w:rsidRPr="006909CB">
          <w:rPr>
            <w:rFonts w:cs="Times New Roman"/>
            <w:color w:val="1A1A1A" w:themeColor="background1" w:themeShade="1A"/>
          </w:rPr>
          <w:fldChar w:fldCharType="end"/>
        </w:r>
      </w:hyperlink>
    </w:p>
    <w:p w:rsidR="002626F4" w:rsidRPr="006909CB" w:rsidRDefault="006D4166">
      <w:pPr>
        <w:pStyle w:val="10"/>
        <w:tabs>
          <w:tab w:val="right" w:leader="dot" w:pos="8296"/>
        </w:tabs>
        <w:rPr>
          <w:rFonts w:cs="Times New Roman"/>
          <w:color w:val="1A1A1A" w:themeColor="background1" w:themeShade="1A"/>
        </w:rPr>
        <w:sectPr w:rsidR="002626F4" w:rsidRPr="006909CB">
          <w:footerReference w:type="default" r:id="rId15"/>
          <w:pgSz w:w="11906" w:h="16838"/>
          <w:pgMar w:top="1440" w:right="1800" w:bottom="1440" w:left="1800" w:header="851" w:footer="992" w:gutter="0"/>
          <w:pgNumType w:fmt="upperRoman" w:start="1"/>
          <w:cols w:space="425"/>
          <w:docGrid w:type="lines" w:linePitch="312"/>
        </w:sectPr>
      </w:pPr>
      <w:r w:rsidRPr="006909CB">
        <w:rPr>
          <w:rFonts w:cs="Times New Roman"/>
          <w:color w:val="1A1A1A" w:themeColor="background1" w:themeShade="1A"/>
        </w:rPr>
        <w:fldChar w:fldCharType="end"/>
      </w:r>
    </w:p>
    <w:p w:rsidR="002626F4" w:rsidRPr="006909CB" w:rsidRDefault="002626F4" w:rsidP="0076093C">
      <w:pPr>
        <w:pStyle w:val="1"/>
        <w:spacing w:beforeLines="50" w:afterLines="50"/>
        <w:jc w:val="center"/>
        <w:rPr>
          <w:rFonts w:cs="Times New Roman"/>
          <w:color w:val="1A1A1A" w:themeColor="background1" w:themeShade="1A"/>
        </w:rPr>
      </w:pPr>
      <w:bookmarkStart w:id="6" w:name="_Toc8565"/>
      <w:bookmarkStart w:id="7" w:name="_Toc80342312"/>
    </w:p>
    <w:p w:rsidR="002626F4" w:rsidRPr="006909CB" w:rsidRDefault="00371A1F" w:rsidP="0076093C">
      <w:pPr>
        <w:pStyle w:val="1"/>
        <w:spacing w:beforeLines="50" w:afterLines="50"/>
        <w:jc w:val="center"/>
        <w:rPr>
          <w:rFonts w:cs="Times New Roman"/>
          <w:color w:val="1A1A1A" w:themeColor="background1" w:themeShade="1A"/>
        </w:rPr>
      </w:pPr>
      <w:r w:rsidRPr="006909CB">
        <w:rPr>
          <w:rFonts w:cs="Times New Roman"/>
          <w:color w:val="1A1A1A" w:themeColor="background1" w:themeShade="1A"/>
        </w:rPr>
        <w:t>前</w:t>
      </w:r>
      <w:r w:rsidRPr="006909CB">
        <w:rPr>
          <w:rFonts w:cs="Times New Roman"/>
          <w:color w:val="1A1A1A" w:themeColor="background1" w:themeShade="1A"/>
        </w:rPr>
        <w:t xml:space="preserve">   </w:t>
      </w:r>
      <w:r w:rsidRPr="006909CB">
        <w:rPr>
          <w:rFonts w:cs="Times New Roman"/>
          <w:color w:val="1A1A1A" w:themeColor="background1" w:themeShade="1A"/>
        </w:rPr>
        <w:t>言</w:t>
      </w:r>
      <w:bookmarkEnd w:id="6"/>
      <w:bookmarkEnd w:id="7"/>
    </w:p>
    <w:p w:rsidR="002626F4" w:rsidRPr="006909CB" w:rsidRDefault="00371A1F">
      <w:pPr>
        <w:ind w:firstLine="640"/>
        <w:rPr>
          <w:rFonts w:cs="Times New Roman"/>
          <w:color w:val="1A1A1A" w:themeColor="background1" w:themeShade="1A"/>
        </w:rPr>
      </w:pPr>
      <w:r w:rsidRPr="006909CB">
        <w:rPr>
          <w:rFonts w:cs="Times New Roman"/>
          <w:color w:val="1A1A1A" w:themeColor="background1" w:themeShade="1A"/>
        </w:rPr>
        <w:t>为深入贯彻习近平总书记关于应急管理、安全生产、防灾减灾救灾工作重要指示批示精神，认真落实党中央国务院、省委省政府、苏州市委市政府重大决策部署和昆山市委市政府关于省级安全发展示范城市创建要求，统筹发展和安全，防范化解重大安全风险，全面提升全市应急管理治理体系和治理能力现代化水平，依据《中华人民共和国安全生产法》、《中华人民共和国突发事件应对法》、《江苏省安全生产条例》等法律法规，以及《昆山市国民经济和社会发展第十四个五年规划和二</w:t>
      </w:r>
      <w:r w:rsidRPr="006909CB">
        <w:rPr>
          <w:rFonts w:eastAsia="微软雅黑" w:cs="Times New Roman"/>
          <w:color w:val="1A1A1A" w:themeColor="background1" w:themeShade="1A"/>
        </w:rPr>
        <w:t>〇</w:t>
      </w:r>
      <w:r w:rsidRPr="006909CB">
        <w:rPr>
          <w:rFonts w:cs="Times New Roman"/>
          <w:color w:val="1A1A1A" w:themeColor="background1" w:themeShade="1A"/>
        </w:rPr>
        <w:t>三五年远景目标纲要》，结合本市实际，编制《昆山市安全发展和应急管理</w:t>
      </w:r>
      <w:r w:rsidRPr="006909CB">
        <w:rPr>
          <w:rFonts w:cs="Times New Roman"/>
          <w:color w:val="1A1A1A" w:themeColor="background1" w:themeShade="1A"/>
        </w:rPr>
        <w:t>“</w:t>
      </w:r>
      <w:r w:rsidRPr="006909CB">
        <w:rPr>
          <w:rFonts w:cs="Times New Roman"/>
          <w:color w:val="1A1A1A" w:themeColor="background1" w:themeShade="1A"/>
        </w:rPr>
        <w:t>十四五</w:t>
      </w:r>
      <w:r w:rsidRPr="006909CB">
        <w:rPr>
          <w:rFonts w:cs="Times New Roman"/>
          <w:color w:val="1A1A1A" w:themeColor="background1" w:themeShade="1A"/>
        </w:rPr>
        <w:t>”</w:t>
      </w:r>
      <w:r w:rsidRPr="006909CB">
        <w:rPr>
          <w:rFonts w:cs="Times New Roman"/>
          <w:color w:val="1A1A1A" w:themeColor="background1" w:themeShade="1A"/>
        </w:rPr>
        <w:t>规划暨安全发展城市</w:t>
      </w:r>
      <w:r w:rsidRPr="006909CB">
        <w:rPr>
          <w:rFonts w:cs="Times New Roman" w:hint="eastAsia"/>
          <w:color w:val="1A1A1A" w:themeColor="background1" w:themeShade="1A"/>
        </w:rPr>
        <w:t>建设</w:t>
      </w:r>
      <w:r w:rsidRPr="006909CB">
        <w:rPr>
          <w:rFonts w:cs="Times New Roman"/>
          <w:color w:val="1A1A1A" w:themeColor="background1" w:themeShade="1A"/>
        </w:rPr>
        <w:t>规划》，系统阐明</w:t>
      </w:r>
      <w:r w:rsidRPr="006909CB">
        <w:rPr>
          <w:rFonts w:cs="Times New Roman"/>
          <w:color w:val="1A1A1A" w:themeColor="background1" w:themeShade="1A"/>
        </w:rPr>
        <w:t>“</w:t>
      </w:r>
      <w:r w:rsidRPr="006909CB">
        <w:rPr>
          <w:rFonts w:cs="Times New Roman"/>
          <w:color w:val="1A1A1A" w:themeColor="background1" w:themeShade="1A"/>
        </w:rPr>
        <w:t>十四五</w:t>
      </w:r>
      <w:r w:rsidRPr="006909CB">
        <w:rPr>
          <w:rFonts w:cs="Times New Roman"/>
          <w:color w:val="1A1A1A" w:themeColor="background1" w:themeShade="1A"/>
        </w:rPr>
        <w:t>”</w:t>
      </w:r>
      <w:r w:rsidRPr="006909CB">
        <w:rPr>
          <w:rFonts w:cs="Times New Roman"/>
          <w:color w:val="1A1A1A" w:themeColor="background1" w:themeShade="1A"/>
        </w:rPr>
        <w:t>期间全市安全发展和应急管理工作的指导思想、发展目标、主要任务和重点工程。</w:t>
      </w:r>
    </w:p>
    <w:p w:rsidR="002626F4" w:rsidRPr="006909CB" w:rsidRDefault="002626F4" w:rsidP="008D151A">
      <w:pPr>
        <w:pStyle w:val="1"/>
        <w:rPr>
          <w:rFonts w:cs="Times New Roman"/>
          <w:color w:val="1A1A1A" w:themeColor="background1" w:themeShade="1A"/>
        </w:rPr>
        <w:sectPr w:rsidR="002626F4" w:rsidRPr="006909CB">
          <w:pgSz w:w="11906" w:h="16838"/>
          <w:pgMar w:top="1418" w:right="1418" w:bottom="1418" w:left="1418" w:header="680" w:footer="1247" w:gutter="0"/>
          <w:pgNumType w:start="1"/>
          <w:cols w:space="425"/>
          <w:docGrid w:type="lines" w:linePitch="435"/>
        </w:sectPr>
      </w:pPr>
    </w:p>
    <w:p w:rsidR="002626F4" w:rsidRPr="006909CB" w:rsidRDefault="002626F4" w:rsidP="008D151A">
      <w:pPr>
        <w:pStyle w:val="1"/>
        <w:rPr>
          <w:rFonts w:cs="Times New Roman"/>
          <w:color w:val="1A1A1A" w:themeColor="background1" w:themeShade="1A"/>
        </w:rPr>
      </w:pPr>
      <w:bookmarkStart w:id="8" w:name="_Toc2166"/>
      <w:bookmarkStart w:id="9" w:name="_Toc80342313"/>
    </w:p>
    <w:p w:rsidR="002626F4" w:rsidRPr="006909CB" w:rsidRDefault="00371A1F">
      <w:pPr>
        <w:pStyle w:val="1"/>
        <w:ind w:firstLineChars="200" w:firstLine="640"/>
        <w:rPr>
          <w:rFonts w:cs="Times New Roman"/>
          <w:color w:val="1A1A1A" w:themeColor="background1" w:themeShade="1A"/>
        </w:rPr>
      </w:pPr>
      <w:r w:rsidRPr="006909CB">
        <w:rPr>
          <w:rFonts w:cs="Times New Roman"/>
          <w:color w:val="1A1A1A" w:themeColor="background1" w:themeShade="1A"/>
        </w:rPr>
        <w:t>一、现状与形势</w:t>
      </w:r>
      <w:bookmarkEnd w:id="8"/>
      <w:bookmarkEnd w:id="9"/>
    </w:p>
    <w:p w:rsidR="002626F4" w:rsidRPr="006909CB" w:rsidRDefault="00371A1F">
      <w:pPr>
        <w:pStyle w:val="2"/>
        <w:keepNext w:val="0"/>
        <w:keepLines w:val="0"/>
        <w:ind w:firstLine="643"/>
        <w:rPr>
          <w:rFonts w:cs="Times New Roman"/>
          <w:b/>
          <w:color w:val="1A1A1A" w:themeColor="background1" w:themeShade="1A"/>
          <w:szCs w:val="30"/>
        </w:rPr>
      </w:pPr>
      <w:bookmarkStart w:id="10" w:name="_Toc11575"/>
      <w:bookmarkStart w:id="11" w:name="_Toc80342314"/>
      <w:r w:rsidRPr="006909CB">
        <w:rPr>
          <w:rFonts w:cs="Times New Roman"/>
          <w:b/>
          <w:color w:val="1A1A1A" w:themeColor="background1" w:themeShade="1A"/>
          <w:szCs w:val="30"/>
        </w:rPr>
        <w:t>（一）</w:t>
      </w:r>
      <w:r w:rsidRPr="006909CB">
        <w:rPr>
          <w:rFonts w:cs="Times New Roman"/>
          <w:b/>
          <w:color w:val="1A1A1A" w:themeColor="background1" w:themeShade="1A"/>
          <w:szCs w:val="30"/>
        </w:rPr>
        <w:t>“</w:t>
      </w:r>
      <w:r w:rsidRPr="006909CB">
        <w:rPr>
          <w:rFonts w:cs="Times New Roman"/>
          <w:b/>
          <w:color w:val="1A1A1A" w:themeColor="background1" w:themeShade="1A"/>
          <w:szCs w:val="30"/>
        </w:rPr>
        <w:t>十三五</w:t>
      </w:r>
      <w:r w:rsidRPr="006909CB">
        <w:rPr>
          <w:rFonts w:cs="Times New Roman"/>
          <w:b/>
          <w:color w:val="1A1A1A" w:themeColor="background1" w:themeShade="1A"/>
          <w:szCs w:val="30"/>
        </w:rPr>
        <w:t>”</w:t>
      </w:r>
      <w:r w:rsidRPr="006909CB">
        <w:rPr>
          <w:rFonts w:cs="Times New Roman"/>
          <w:b/>
          <w:color w:val="1A1A1A" w:themeColor="background1" w:themeShade="1A"/>
          <w:szCs w:val="30"/>
        </w:rPr>
        <w:t>期间取得的主要成效</w:t>
      </w:r>
      <w:bookmarkEnd w:id="10"/>
      <w:bookmarkEnd w:id="11"/>
    </w:p>
    <w:p w:rsidR="002626F4" w:rsidRPr="006909CB" w:rsidRDefault="00371A1F">
      <w:pPr>
        <w:ind w:firstLine="640"/>
        <w:rPr>
          <w:rFonts w:cs="Times New Roman"/>
          <w:color w:val="1A1A1A" w:themeColor="background1" w:themeShade="1A"/>
        </w:rPr>
      </w:pPr>
      <w:r w:rsidRPr="006909CB">
        <w:rPr>
          <w:rFonts w:cs="Times New Roman"/>
          <w:color w:val="1A1A1A" w:themeColor="background1" w:themeShade="1A"/>
        </w:rPr>
        <w:t>“</w:t>
      </w:r>
      <w:r w:rsidRPr="006909CB">
        <w:rPr>
          <w:rFonts w:cs="Times New Roman"/>
          <w:color w:val="1A1A1A" w:themeColor="background1" w:themeShade="1A"/>
        </w:rPr>
        <w:t>十三五</w:t>
      </w:r>
      <w:r w:rsidRPr="006909CB">
        <w:rPr>
          <w:rFonts w:cs="Times New Roman"/>
          <w:color w:val="1A1A1A" w:themeColor="background1" w:themeShade="1A"/>
        </w:rPr>
        <w:t>”</w:t>
      </w:r>
      <w:r w:rsidRPr="006909CB">
        <w:rPr>
          <w:rFonts w:cs="Times New Roman"/>
          <w:color w:val="1A1A1A" w:themeColor="background1" w:themeShade="1A"/>
        </w:rPr>
        <w:t>期间，我市深入学习贯彻习近平总书记关于安全生产的重要论述和指示批示精神，始终把安全生产工作列为市委市政府重点工作，深刻汲取</w:t>
      </w:r>
      <w:r w:rsidRPr="006909CB">
        <w:rPr>
          <w:rFonts w:cs="Times New Roman"/>
          <w:color w:val="1A1A1A" w:themeColor="background1" w:themeShade="1A"/>
        </w:rPr>
        <w:t>“8</w:t>
      </w:r>
      <w:r w:rsidRPr="006909CB">
        <w:rPr>
          <w:rFonts w:eastAsia="微软雅黑" w:cs="Times New Roman"/>
          <w:color w:val="1A1A1A" w:themeColor="background1" w:themeShade="1A"/>
        </w:rPr>
        <w:t>·</w:t>
      </w:r>
      <w:r w:rsidRPr="006909CB">
        <w:rPr>
          <w:rFonts w:cs="Times New Roman"/>
          <w:color w:val="1A1A1A" w:themeColor="background1" w:themeShade="1A"/>
        </w:rPr>
        <w:t>2”</w:t>
      </w:r>
      <w:r w:rsidRPr="006909CB">
        <w:rPr>
          <w:rFonts w:cs="Times New Roman"/>
          <w:color w:val="1A1A1A" w:themeColor="background1" w:themeShade="1A"/>
        </w:rPr>
        <w:t>中荣事故血的教训，牢固树立安全发展理念、不断强化安全红线意识，狠抓安全生产隐患排查、安全监管措施落实、责任制度贯彻执行，坚决担负起</w:t>
      </w:r>
      <w:r w:rsidRPr="006909CB">
        <w:rPr>
          <w:rFonts w:cs="Times New Roman"/>
          <w:color w:val="1A1A1A" w:themeColor="background1" w:themeShade="1A"/>
        </w:rPr>
        <w:t>“</w:t>
      </w:r>
      <w:r w:rsidRPr="006909CB">
        <w:rPr>
          <w:rFonts w:cs="Times New Roman"/>
          <w:color w:val="1A1A1A" w:themeColor="background1" w:themeShade="1A"/>
        </w:rPr>
        <w:t>促一方发展、保一方平安</w:t>
      </w:r>
      <w:r w:rsidRPr="006909CB">
        <w:rPr>
          <w:rFonts w:cs="Times New Roman"/>
          <w:color w:val="1A1A1A" w:themeColor="background1" w:themeShade="1A"/>
        </w:rPr>
        <w:t>”</w:t>
      </w:r>
      <w:r w:rsidRPr="006909CB">
        <w:rPr>
          <w:rFonts w:cs="Times New Roman"/>
          <w:color w:val="1A1A1A" w:themeColor="background1" w:themeShade="1A"/>
        </w:rPr>
        <w:t>的政治责任，全市安全生产形势总体保持稳定，生产安全事故起数、死亡人数逐年下降。</w:t>
      </w:r>
    </w:p>
    <w:p w:rsidR="002626F4" w:rsidRPr="006909CB" w:rsidRDefault="00371A1F">
      <w:pPr>
        <w:ind w:firstLine="643"/>
        <w:rPr>
          <w:rFonts w:cs="Times New Roman"/>
          <w:color w:val="1A1A1A" w:themeColor="background1" w:themeShade="1A"/>
        </w:rPr>
      </w:pPr>
      <w:r w:rsidRPr="006909CB">
        <w:rPr>
          <w:rFonts w:eastAsia="楷体_GB2312" w:cs="Times New Roman"/>
          <w:b/>
          <w:bCs/>
          <w:color w:val="1A1A1A" w:themeColor="background1" w:themeShade="1A"/>
        </w:rPr>
        <w:t>一</w:t>
      </w:r>
      <w:r w:rsidRPr="006909CB">
        <w:rPr>
          <w:rFonts w:eastAsia="楷体_GB2312" w:cs="Times New Roman"/>
          <w:b/>
          <w:color w:val="1A1A1A" w:themeColor="background1" w:themeShade="1A"/>
        </w:rPr>
        <w:t>是安全生产责任体系建设迈上新台阶。</w:t>
      </w:r>
      <w:r w:rsidRPr="006909CB">
        <w:rPr>
          <w:rFonts w:cs="Times New Roman"/>
          <w:color w:val="1A1A1A" w:themeColor="background1" w:themeShade="1A"/>
        </w:rPr>
        <w:t>先后出台了《昆山市党政领导干部安全生产责任制规定实施办法》《关于推进安全生产领域改革发展的实施意见》《市安委会成员等单位履行安全生产工作责任考核评价指标》等文件，组建了市应急管理局，在各负有安全生产监管职责的部门设置了安全生产监管内设机构（含挂牌），将安全生产责任写进各部门</w:t>
      </w:r>
      <w:r w:rsidRPr="006909CB">
        <w:rPr>
          <w:rFonts w:cs="Times New Roman"/>
          <w:color w:val="1A1A1A" w:themeColor="background1" w:themeShade="1A"/>
        </w:rPr>
        <w:t>“</w:t>
      </w:r>
      <w:r w:rsidRPr="006909CB">
        <w:rPr>
          <w:rFonts w:cs="Times New Roman"/>
          <w:color w:val="1A1A1A" w:themeColor="background1" w:themeShade="1A"/>
        </w:rPr>
        <w:t>三定</w:t>
      </w:r>
      <w:r w:rsidRPr="006909CB">
        <w:rPr>
          <w:rFonts w:cs="Times New Roman"/>
          <w:color w:val="1A1A1A" w:themeColor="background1" w:themeShade="1A"/>
        </w:rPr>
        <w:t>”</w:t>
      </w:r>
      <w:r w:rsidRPr="006909CB">
        <w:rPr>
          <w:rFonts w:cs="Times New Roman"/>
          <w:color w:val="1A1A1A" w:themeColor="background1" w:themeShade="1A"/>
        </w:rPr>
        <w:t>方案。由市政府主要负责同志担任安委会主任，并成立了</w:t>
      </w:r>
      <w:r w:rsidRPr="006909CB">
        <w:rPr>
          <w:rFonts w:cs="Times New Roman"/>
          <w:color w:val="1A1A1A" w:themeColor="background1" w:themeShade="1A"/>
        </w:rPr>
        <w:t>17</w:t>
      </w:r>
      <w:r w:rsidRPr="006909CB">
        <w:rPr>
          <w:rFonts w:cs="Times New Roman"/>
          <w:color w:val="1A1A1A" w:themeColor="background1" w:themeShade="1A"/>
        </w:rPr>
        <w:t>个安全生产专业委员会，推行了市安委办实体化运作，全市社会经济年度千分考核中安全生产权重由</w:t>
      </w:r>
      <w:r w:rsidRPr="006909CB">
        <w:rPr>
          <w:rFonts w:cs="Times New Roman"/>
          <w:color w:val="1A1A1A" w:themeColor="background1" w:themeShade="1A"/>
        </w:rPr>
        <w:t>25</w:t>
      </w:r>
      <w:r w:rsidRPr="006909CB">
        <w:rPr>
          <w:rFonts w:cs="Times New Roman"/>
          <w:color w:val="1A1A1A" w:themeColor="background1" w:themeShade="1A"/>
        </w:rPr>
        <w:t>分提升至</w:t>
      </w:r>
      <w:r w:rsidRPr="006909CB">
        <w:rPr>
          <w:rFonts w:cs="Times New Roman"/>
          <w:color w:val="1A1A1A" w:themeColor="background1" w:themeShade="1A"/>
        </w:rPr>
        <w:t>80</w:t>
      </w:r>
      <w:r w:rsidRPr="006909CB">
        <w:rPr>
          <w:rFonts w:cs="Times New Roman"/>
          <w:color w:val="1A1A1A" w:themeColor="background1" w:themeShade="1A"/>
        </w:rPr>
        <w:t>分。建立了市领导挂钩联系、巡查督查等制度，常态化开展巡查考核、督导检查和警示约谈等工作。推行落实企业安全生产主体责任履职清单，强化企业依法落实安全生产主体责任。党政领导责任、部门监管责任和企业主体责任进一步清晰并向纵深推进压实。</w:t>
      </w:r>
    </w:p>
    <w:p w:rsidR="002626F4" w:rsidRPr="006909CB" w:rsidRDefault="00371A1F">
      <w:pPr>
        <w:ind w:firstLine="643"/>
        <w:rPr>
          <w:rFonts w:cs="Times New Roman"/>
          <w:color w:val="1A1A1A" w:themeColor="background1" w:themeShade="1A"/>
        </w:rPr>
      </w:pPr>
      <w:r w:rsidRPr="006909CB">
        <w:rPr>
          <w:rFonts w:eastAsia="楷体_GB2312" w:cs="Times New Roman"/>
          <w:b/>
          <w:bCs/>
          <w:color w:val="1A1A1A" w:themeColor="background1" w:themeShade="1A"/>
        </w:rPr>
        <w:t>二是安全生产监管执法能力得到新的提升。</w:t>
      </w:r>
      <w:r w:rsidRPr="006909CB">
        <w:rPr>
          <w:rFonts w:cs="Times New Roman"/>
          <w:color w:val="1A1A1A" w:themeColor="background1" w:themeShade="1A"/>
        </w:rPr>
        <w:t>强化依法监管意识，全面推行安全生产分级分类监管、网格化监管，创新提出</w:t>
      </w:r>
      <w:r w:rsidRPr="006909CB">
        <w:rPr>
          <w:rFonts w:cs="Times New Roman"/>
          <w:color w:val="1A1A1A" w:themeColor="background1" w:themeShade="1A"/>
        </w:rPr>
        <w:t>“2+2</w:t>
      </w:r>
      <w:r w:rsidRPr="006909CB">
        <w:rPr>
          <w:rFonts w:cs="Times New Roman"/>
          <w:color w:val="1A1A1A" w:themeColor="background1" w:themeShade="1A"/>
        </w:rPr>
        <w:t>、</w:t>
      </w:r>
      <w:r w:rsidRPr="006909CB">
        <w:rPr>
          <w:rFonts w:cs="Times New Roman"/>
          <w:color w:val="1A1A1A" w:themeColor="background1" w:themeShade="1A"/>
        </w:rPr>
        <w:t>1+X”</w:t>
      </w:r>
      <w:r w:rsidRPr="006909CB">
        <w:rPr>
          <w:rFonts w:cs="Times New Roman"/>
          <w:color w:val="1A1A1A" w:themeColor="background1" w:themeShade="1A"/>
        </w:rPr>
        <w:t>重点企业监管模式，科学制定年度安全生产监督检查计划，建立重点执法检查和</w:t>
      </w:r>
      <w:r w:rsidRPr="006909CB">
        <w:rPr>
          <w:rFonts w:cs="Times New Roman"/>
          <w:color w:val="1A1A1A" w:themeColor="background1" w:themeShade="1A"/>
        </w:rPr>
        <w:t>“</w:t>
      </w:r>
      <w:r w:rsidRPr="006909CB">
        <w:rPr>
          <w:rFonts w:cs="Times New Roman"/>
          <w:color w:val="1A1A1A" w:themeColor="background1" w:themeShade="1A"/>
        </w:rPr>
        <w:t>双随机</w:t>
      </w:r>
      <w:r w:rsidRPr="006909CB">
        <w:rPr>
          <w:rFonts w:cs="Times New Roman"/>
          <w:color w:val="1A1A1A" w:themeColor="background1" w:themeShade="1A"/>
        </w:rPr>
        <w:t>”</w:t>
      </w:r>
      <w:r w:rsidRPr="006909CB">
        <w:rPr>
          <w:rFonts w:cs="Times New Roman"/>
          <w:color w:val="1A1A1A" w:themeColor="background1" w:themeShade="1A"/>
        </w:rPr>
        <w:t>检查相结合的工作机制。出台实施安全生产领域行政执法公示制度、执法全过程记录制度、重大执法决定法制审核制度</w:t>
      </w:r>
      <w:r w:rsidRPr="006909CB">
        <w:rPr>
          <w:rFonts w:cs="Times New Roman"/>
          <w:color w:val="1A1A1A" w:themeColor="background1" w:themeShade="1A"/>
        </w:rPr>
        <w:t>“</w:t>
      </w:r>
      <w:r w:rsidRPr="006909CB">
        <w:rPr>
          <w:rFonts w:cs="Times New Roman"/>
          <w:color w:val="1A1A1A" w:themeColor="background1" w:themeShade="1A"/>
        </w:rPr>
        <w:t>三项制度</w:t>
      </w:r>
      <w:r w:rsidRPr="006909CB">
        <w:rPr>
          <w:rFonts w:cs="Times New Roman"/>
          <w:color w:val="1A1A1A" w:themeColor="background1" w:themeShade="1A"/>
        </w:rPr>
        <w:t>”</w:t>
      </w:r>
      <w:r w:rsidRPr="006909CB">
        <w:rPr>
          <w:rFonts w:cs="Times New Roman"/>
          <w:color w:val="1A1A1A" w:themeColor="background1" w:themeShade="1A"/>
        </w:rPr>
        <w:t>和安全生产执法监察规范化建设。加强</w:t>
      </w:r>
      <w:r w:rsidRPr="006909CB">
        <w:rPr>
          <w:rFonts w:cs="Times New Roman"/>
          <w:color w:val="1A1A1A" w:themeColor="background1" w:themeShade="1A"/>
        </w:rPr>
        <w:t>“</w:t>
      </w:r>
      <w:r w:rsidRPr="006909CB">
        <w:rPr>
          <w:rFonts w:cs="Times New Roman"/>
          <w:color w:val="1A1A1A" w:themeColor="background1" w:themeShade="1A"/>
        </w:rPr>
        <w:t>两法衔接</w:t>
      </w:r>
      <w:r w:rsidRPr="006909CB">
        <w:rPr>
          <w:rFonts w:cs="Times New Roman"/>
          <w:color w:val="1A1A1A" w:themeColor="background1" w:themeShade="1A"/>
        </w:rPr>
        <w:t>”</w:t>
      </w:r>
      <w:r w:rsidRPr="006909CB">
        <w:rPr>
          <w:rFonts w:cs="Times New Roman"/>
          <w:color w:val="1A1A1A" w:themeColor="background1" w:themeShade="1A"/>
        </w:rPr>
        <w:t>，严格安全生产监管执法，推行区镇综合执法改革，各行业领域安全生产执法立案数、处罚金额连续多年居苏州市前列，对严重违法企业和个人，及时纳入信用管理，实施联合惩戒。</w:t>
      </w:r>
    </w:p>
    <w:p w:rsidR="002626F4" w:rsidRPr="006909CB" w:rsidRDefault="00371A1F">
      <w:pPr>
        <w:ind w:firstLine="643"/>
        <w:rPr>
          <w:rFonts w:cs="Times New Roman"/>
          <w:color w:val="1A1A1A" w:themeColor="background1" w:themeShade="1A"/>
        </w:rPr>
      </w:pPr>
      <w:r w:rsidRPr="006909CB">
        <w:rPr>
          <w:rFonts w:eastAsia="楷体_GB2312" w:cs="Times New Roman"/>
          <w:b/>
          <w:bCs/>
          <w:color w:val="1A1A1A" w:themeColor="background1" w:themeShade="1A"/>
        </w:rPr>
        <w:t>三是安全生产专项治理取得新成效。</w:t>
      </w:r>
      <w:r w:rsidRPr="006909CB">
        <w:rPr>
          <w:rFonts w:cs="Times New Roman"/>
          <w:color w:val="1A1A1A" w:themeColor="background1" w:themeShade="1A"/>
        </w:rPr>
        <w:t>持续推进危险化学品、交通运输、建筑施工、消防、涉爆粉尘、有限空间等重点领域行业领域安全生产专项整治行动，扎实开展</w:t>
      </w:r>
      <w:r w:rsidRPr="006909CB">
        <w:rPr>
          <w:rFonts w:cs="Times New Roman"/>
          <w:color w:val="1A1A1A" w:themeColor="background1" w:themeShade="1A"/>
        </w:rPr>
        <w:t>“</w:t>
      </w:r>
      <w:r w:rsidRPr="006909CB">
        <w:rPr>
          <w:rFonts w:cs="Times New Roman"/>
          <w:color w:val="1A1A1A" w:themeColor="background1" w:themeShade="1A"/>
        </w:rPr>
        <w:t>一年小灶</w:t>
      </w:r>
      <w:r w:rsidRPr="006909CB">
        <w:rPr>
          <w:rFonts w:cs="Times New Roman"/>
          <w:color w:val="1A1A1A" w:themeColor="background1" w:themeShade="1A"/>
        </w:rPr>
        <w:t>”</w:t>
      </w:r>
      <w:r w:rsidRPr="006909CB">
        <w:rPr>
          <w:rFonts w:cs="Times New Roman"/>
          <w:color w:val="1A1A1A" w:themeColor="background1" w:themeShade="1A"/>
        </w:rPr>
        <w:t>攻坚行动，有效衔接</w:t>
      </w:r>
      <w:r w:rsidRPr="006909CB">
        <w:rPr>
          <w:rFonts w:cs="Times New Roman"/>
          <w:color w:val="1A1A1A" w:themeColor="background1" w:themeShade="1A"/>
        </w:rPr>
        <w:t>“</w:t>
      </w:r>
      <w:r w:rsidRPr="006909CB">
        <w:rPr>
          <w:rFonts w:cs="Times New Roman"/>
          <w:color w:val="1A1A1A" w:themeColor="background1" w:themeShade="1A"/>
        </w:rPr>
        <w:t>三年大灶</w:t>
      </w:r>
      <w:r w:rsidRPr="006909CB">
        <w:rPr>
          <w:rFonts w:cs="Times New Roman"/>
          <w:color w:val="1A1A1A" w:themeColor="background1" w:themeShade="1A"/>
        </w:rPr>
        <w:t>”</w:t>
      </w:r>
      <w:r w:rsidRPr="006909CB">
        <w:rPr>
          <w:rFonts w:cs="Times New Roman"/>
          <w:color w:val="1A1A1A" w:themeColor="background1" w:themeShade="1A"/>
        </w:rPr>
        <w:t>，累计关闭退出化工企业</w:t>
      </w:r>
      <w:r w:rsidRPr="006909CB">
        <w:rPr>
          <w:rFonts w:cs="Times New Roman"/>
          <w:color w:val="1A1A1A" w:themeColor="background1" w:themeShade="1A"/>
        </w:rPr>
        <w:t>118</w:t>
      </w:r>
      <w:r w:rsidRPr="006909CB">
        <w:rPr>
          <w:rFonts w:cs="Times New Roman"/>
          <w:color w:val="1A1A1A" w:themeColor="background1" w:themeShade="1A"/>
        </w:rPr>
        <w:t>家、查处违法违规</w:t>
      </w:r>
      <w:r w:rsidRPr="006909CB">
        <w:rPr>
          <w:rFonts w:cs="Times New Roman"/>
          <w:color w:val="1A1A1A" w:themeColor="background1" w:themeShade="1A"/>
        </w:rPr>
        <w:t>“</w:t>
      </w:r>
      <w:r w:rsidRPr="006909CB">
        <w:rPr>
          <w:rFonts w:cs="Times New Roman"/>
          <w:color w:val="1A1A1A" w:themeColor="background1" w:themeShade="1A"/>
        </w:rPr>
        <w:t>小化工</w:t>
      </w:r>
      <w:r w:rsidRPr="006909CB">
        <w:rPr>
          <w:rFonts w:cs="Times New Roman"/>
          <w:color w:val="1A1A1A" w:themeColor="background1" w:themeShade="1A"/>
        </w:rPr>
        <w:t>”23</w:t>
      </w:r>
      <w:r w:rsidRPr="006909CB">
        <w:rPr>
          <w:rFonts w:cs="Times New Roman"/>
          <w:color w:val="1A1A1A" w:themeColor="background1" w:themeShade="1A"/>
        </w:rPr>
        <w:t>家，涉爆粉尘企业由</w:t>
      </w:r>
      <w:r w:rsidRPr="006909CB">
        <w:rPr>
          <w:rFonts w:cs="Times New Roman"/>
          <w:color w:val="1A1A1A" w:themeColor="background1" w:themeShade="1A"/>
        </w:rPr>
        <w:t>263</w:t>
      </w:r>
      <w:r w:rsidRPr="006909CB">
        <w:rPr>
          <w:rFonts w:cs="Times New Roman"/>
          <w:color w:val="1A1A1A" w:themeColor="background1" w:themeShade="1A"/>
        </w:rPr>
        <w:t>家压降至</w:t>
      </w:r>
      <w:r w:rsidRPr="006909CB">
        <w:rPr>
          <w:rFonts w:cs="Times New Roman"/>
          <w:color w:val="1A1A1A" w:themeColor="background1" w:themeShade="1A"/>
        </w:rPr>
        <w:t>79</w:t>
      </w:r>
      <w:r w:rsidRPr="006909CB">
        <w:rPr>
          <w:rFonts w:cs="Times New Roman"/>
          <w:color w:val="1A1A1A" w:themeColor="background1" w:themeShade="1A"/>
        </w:rPr>
        <w:t>家，铝镁机加工企业由</w:t>
      </w:r>
      <w:r w:rsidRPr="006909CB">
        <w:rPr>
          <w:rFonts w:cs="Times New Roman"/>
          <w:color w:val="1A1A1A" w:themeColor="background1" w:themeShade="1A"/>
        </w:rPr>
        <w:t>887</w:t>
      </w:r>
      <w:r w:rsidRPr="006909CB">
        <w:rPr>
          <w:rFonts w:cs="Times New Roman"/>
          <w:color w:val="1A1A1A" w:themeColor="background1" w:themeShade="1A"/>
        </w:rPr>
        <w:t>家压降至</w:t>
      </w:r>
      <w:r w:rsidRPr="006909CB">
        <w:rPr>
          <w:rFonts w:cs="Times New Roman"/>
          <w:color w:val="1A1A1A" w:themeColor="background1" w:themeShade="1A"/>
        </w:rPr>
        <w:t>338</w:t>
      </w:r>
      <w:r w:rsidRPr="006909CB">
        <w:rPr>
          <w:rFonts w:cs="Times New Roman"/>
          <w:color w:val="1A1A1A" w:themeColor="background1" w:themeShade="1A"/>
        </w:rPr>
        <w:t>家；深入开展</w:t>
      </w:r>
      <w:r w:rsidRPr="006909CB">
        <w:rPr>
          <w:rFonts w:cs="Times New Roman"/>
          <w:color w:val="1A1A1A" w:themeColor="background1" w:themeShade="1A"/>
        </w:rPr>
        <w:t>“</w:t>
      </w:r>
      <w:r w:rsidRPr="006909CB">
        <w:rPr>
          <w:rFonts w:cs="Times New Roman"/>
          <w:color w:val="1A1A1A" w:themeColor="background1" w:themeShade="1A"/>
        </w:rPr>
        <w:t>蓝盾护航</w:t>
      </w:r>
      <w:r w:rsidRPr="006909CB">
        <w:rPr>
          <w:rFonts w:cs="Times New Roman"/>
          <w:color w:val="1A1A1A" w:themeColor="background1" w:themeShade="1A"/>
        </w:rPr>
        <w:t>”</w:t>
      </w:r>
      <w:r w:rsidRPr="006909CB">
        <w:rPr>
          <w:rFonts w:cs="Times New Roman"/>
          <w:color w:val="1A1A1A" w:themeColor="background1" w:themeShade="1A"/>
        </w:rPr>
        <w:t>专项整治，规范提升群租厂区管理水平；深入推进消防安全</w:t>
      </w:r>
      <w:r w:rsidRPr="006909CB">
        <w:rPr>
          <w:rFonts w:cs="Times New Roman"/>
          <w:color w:val="1A1A1A" w:themeColor="background1" w:themeShade="1A"/>
        </w:rPr>
        <w:t>“331”</w:t>
      </w:r>
      <w:r w:rsidRPr="006909CB">
        <w:rPr>
          <w:rFonts w:cs="Times New Roman"/>
          <w:color w:val="1A1A1A" w:themeColor="background1" w:themeShade="1A"/>
        </w:rPr>
        <w:t>治理机制，系统治理电动自行车、消防安全通道、出租房等突出风险；扎实开展危旧房屋解危工程和城镇燃气</w:t>
      </w:r>
      <w:r w:rsidRPr="006909CB">
        <w:rPr>
          <w:rFonts w:cs="Times New Roman"/>
          <w:color w:val="1A1A1A" w:themeColor="background1" w:themeShade="1A"/>
        </w:rPr>
        <w:t>“</w:t>
      </w:r>
      <w:r w:rsidRPr="006909CB">
        <w:rPr>
          <w:rFonts w:cs="Times New Roman"/>
          <w:color w:val="1A1A1A" w:themeColor="background1" w:themeShade="1A"/>
        </w:rPr>
        <w:t>瓶改管</w:t>
      </w:r>
      <w:r w:rsidRPr="006909CB">
        <w:rPr>
          <w:rFonts w:cs="Times New Roman"/>
          <w:color w:val="1A1A1A" w:themeColor="background1" w:themeShade="1A"/>
        </w:rPr>
        <w:t>”“</w:t>
      </w:r>
      <w:r w:rsidRPr="006909CB">
        <w:rPr>
          <w:rFonts w:cs="Times New Roman"/>
          <w:color w:val="1A1A1A" w:themeColor="background1" w:themeShade="1A"/>
        </w:rPr>
        <w:t>瓶改电</w:t>
      </w:r>
      <w:r w:rsidRPr="006909CB">
        <w:rPr>
          <w:rFonts w:cs="Times New Roman"/>
          <w:color w:val="1A1A1A" w:themeColor="background1" w:themeShade="1A"/>
        </w:rPr>
        <w:t>”</w:t>
      </w:r>
      <w:r w:rsidRPr="006909CB">
        <w:rPr>
          <w:rFonts w:cs="Times New Roman"/>
          <w:color w:val="1A1A1A" w:themeColor="background1" w:themeShade="1A"/>
        </w:rPr>
        <w:t>，清理油气管道违章占压，提升城市安全运行水平；完成覆盖</w:t>
      </w:r>
      <w:r w:rsidRPr="006909CB">
        <w:rPr>
          <w:rFonts w:cs="Times New Roman"/>
          <w:color w:val="1A1A1A" w:themeColor="background1" w:themeShade="1A"/>
        </w:rPr>
        <w:t>19</w:t>
      </w:r>
      <w:r w:rsidRPr="006909CB">
        <w:rPr>
          <w:rFonts w:cs="Times New Roman"/>
          <w:color w:val="1A1A1A" w:themeColor="background1" w:themeShade="1A"/>
        </w:rPr>
        <w:t>个重点行业领域风险评估工作，累计整改重大事故隐患</w:t>
      </w:r>
      <w:r w:rsidRPr="006909CB">
        <w:rPr>
          <w:rFonts w:cs="Times New Roman"/>
          <w:color w:val="1A1A1A" w:themeColor="background1" w:themeShade="1A"/>
        </w:rPr>
        <w:t>464</w:t>
      </w:r>
      <w:r w:rsidRPr="006909CB">
        <w:rPr>
          <w:rFonts w:cs="Times New Roman"/>
          <w:color w:val="1A1A1A" w:themeColor="background1" w:themeShade="1A"/>
        </w:rPr>
        <w:t>处，狭港村木业小区、巴城镇钢材市场等一批历史遗留的</w:t>
      </w:r>
      <w:r w:rsidRPr="006909CB">
        <w:rPr>
          <w:rFonts w:cs="Times New Roman"/>
          <w:color w:val="1A1A1A" w:themeColor="background1" w:themeShade="1A"/>
        </w:rPr>
        <w:t>“</w:t>
      </w:r>
      <w:r w:rsidRPr="006909CB">
        <w:rPr>
          <w:rFonts w:cs="Times New Roman"/>
          <w:color w:val="1A1A1A" w:themeColor="background1" w:themeShade="1A"/>
        </w:rPr>
        <w:t>硬骨头</w:t>
      </w:r>
      <w:r w:rsidRPr="006909CB">
        <w:rPr>
          <w:rFonts w:cs="Times New Roman"/>
          <w:color w:val="1A1A1A" w:themeColor="background1" w:themeShade="1A"/>
        </w:rPr>
        <w:t>”</w:t>
      </w:r>
      <w:r w:rsidRPr="006909CB">
        <w:rPr>
          <w:rFonts w:cs="Times New Roman"/>
          <w:color w:val="1A1A1A" w:themeColor="background1" w:themeShade="1A"/>
        </w:rPr>
        <w:t>问题得到彻底整治，安全风险分级管控和隐患排查治理</w:t>
      </w:r>
      <w:r w:rsidRPr="006909CB">
        <w:rPr>
          <w:rFonts w:cs="Times New Roman"/>
          <w:color w:val="1A1A1A" w:themeColor="background1" w:themeShade="1A"/>
        </w:rPr>
        <w:t>“</w:t>
      </w:r>
      <w:r w:rsidRPr="006909CB">
        <w:rPr>
          <w:rFonts w:cs="Times New Roman"/>
          <w:color w:val="1A1A1A" w:themeColor="background1" w:themeShade="1A"/>
        </w:rPr>
        <w:t>双重预防</w:t>
      </w:r>
      <w:r w:rsidRPr="006909CB">
        <w:rPr>
          <w:rFonts w:cs="Times New Roman"/>
          <w:color w:val="1A1A1A" w:themeColor="background1" w:themeShade="1A"/>
        </w:rPr>
        <w:t>”</w:t>
      </w:r>
      <w:r w:rsidRPr="006909CB">
        <w:rPr>
          <w:rFonts w:cs="Times New Roman"/>
          <w:color w:val="1A1A1A" w:themeColor="background1" w:themeShade="1A"/>
        </w:rPr>
        <w:t>机制基本建立。</w:t>
      </w:r>
    </w:p>
    <w:p w:rsidR="002626F4" w:rsidRPr="006909CB" w:rsidRDefault="00371A1F">
      <w:pPr>
        <w:ind w:firstLine="643"/>
        <w:rPr>
          <w:rFonts w:cs="Times New Roman"/>
          <w:color w:val="1A1A1A" w:themeColor="background1" w:themeShade="1A"/>
        </w:rPr>
      </w:pPr>
      <w:r w:rsidRPr="006909CB">
        <w:rPr>
          <w:rFonts w:eastAsia="楷体_GB2312" w:cs="Times New Roman"/>
          <w:b/>
          <w:bCs/>
          <w:color w:val="1A1A1A" w:themeColor="background1" w:themeShade="1A"/>
        </w:rPr>
        <w:t>四是支撑保障成效不断显现。</w:t>
      </w:r>
      <w:r w:rsidRPr="006909CB">
        <w:rPr>
          <w:rFonts w:cs="Times New Roman"/>
          <w:color w:val="1A1A1A" w:themeColor="background1" w:themeShade="1A"/>
        </w:rPr>
        <w:t>成功引进成立省安科院昆山分院，与中国化学品协会、中钢武汉安环院、同济大学城市风险研究院、清华大学合肥公共安全研究院、南京工业大学等单位签订战略合作，切实为全市安全生产形势研判、城市安全发展、政策措施制定提供有力技术支撑。高标准打造城市安全管控指挥中心，创新性开展</w:t>
      </w:r>
      <w:r w:rsidRPr="006909CB">
        <w:rPr>
          <w:rFonts w:cs="Times New Roman"/>
          <w:color w:val="1A1A1A" w:themeColor="background1" w:themeShade="1A"/>
        </w:rPr>
        <w:t>“</w:t>
      </w:r>
      <w:r w:rsidRPr="006909CB">
        <w:rPr>
          <w:rFonts w:cs="Times New Roman"/>
          <w:color w:val="1A1A1A" w:themeColor="background1" w:themeShade="1A"/>
        </w:rPr>
        <w:t>智慧安监</w:t>
      </w:r>
      <w:r w:rsidRPr="006909CB">
        <w:rPr>
          <w:rFonts w:cs="Times New Roman"/>
          <w:color w:val="1A1A1A" w:themeColor="background1" w:themeShade="1A"/>
        </w:rPr>
        <w:t>”</w:t>
      </w:r>
      <w:r w:rsidRPr="006909CB">
        <w:rPr>
          <w:rFonts w:cs="Times New Roman"/>
          <w:color w:val="1A1A1A" w:themeColor="background1" w:themeShade="1A"/>
        </w:rPr>
        <w:t>平台开发建设，建设危险货物运输全过程监控平台、昆山精细材料智慧园区信息平台，持续推广安装燃气泄漏报警装置。加强政策引导，出台《</w:t>
      </w:r>
      <w:r w:rsidRPr="006909CB">
        <w:rPr>
          <w:rFonts w:cs="Times New Roman"/>
          <w:szCs w:val="32"/>
        </w:rPr>
        <w:t>昆山市工业企业本质安全提升综合奖补实施办法（试行）</w:t>
      </w:r>
      <w:r w:rsidRPr="006909CB">
        <w:rPr>
          <w:rFonts w:cs="Times New Roman"/>
          <w:color w:val="1A1A1A" w:themeColor="background1" w:themeShade="1A"/>
        </w:rPr>
        <w:t>》，引导高风险企业改造安全工艺设施、提升本质安全水平。</w:t>
      </w:r>
    </w:p>
    <w:p w:rsidR="002626F4" w:rsidRPr="006909CB" w:rsidRDefault="00371A1F">
      <w:pPr>
        <w:ind w:firstLine="643"/>
        <w:rPr>
          <w:rFonts w:cs="Times New Roman"/>
          <w:color w:val="1A1A1A" w:themeColor="background1" w:themeShade="1A"/>
        </w:rPr>
      </w:pPr>
      <w:r w:rsidRPr="006909CB">
        <w:rPr>
          <w:rFonts w:eastAsia="楷体_GB2312" w:cs="Times New Roman"/>
          <w:b/>
          <w:bCs/>
          <w:color w:val="1A1A1A" w:themeColor="background1" w:themeShade="1A"/>
        </w:rPr>
        <w:t>五是应急处置的能力水平显著提升。</w:t>
      </w:r>
      <w:r w:rsidRPr="006909CB">
        <w:rPr>
          <w:rFonts w:cs="Times New Roman"/>
          <w:color w:val="1A1A1A" w:themeColor="background1" w:themeShade="1A"/>
        </w:rPr>
        <w:t>完成全市总体应急预案和</w:t>
      </w:r>
      <w:r w:rsidRPr="006909CB">
        <w:rPr>
          <w:rFonts w:cs="Times New Roman"/>
          <w:color w:val="1A1A1A" w:themeColor="background1" w:themeShade="1A"/>
        </w:rPr>
        <w:t>43</w:t>
      </w:r>
      <w:r w:rsidRPr="006909CB">
        <w:rPr>
          <w:rFonts w:cs="Times New Roman"/>
          <w:color w:val="1A1A1A" w:themeColor="background1" w:themeShade="1A"/>
        </w:rPr>
        <w:t>个专项预案修编，建成千灯镇危险化学品应急救援基地，设立消防应急救援队伍</w:t>
      </w:r>
      <w:r w:rsidRPr="006909CB">
        <w:rPr>
          <w:rFonts w:cs="Times New Roman"/>
          <w:color w:val="1A1A1A" w:themeColor="background1" w:themeShade="1A"/>
        </w:rPr>
        <w:t>17</w:t>
      </w:r>
      <w:r w:rsidRPr="006909CB">
        <w:rPr>
          <w:rFonts w:cs="Times New Roman"/>
          <w:color w:val="1A1A1A" w:themeColor="background1" w:themeShade="1A"/>
        </w:rPr>
        <w:t>支，组建防汛抢险队伍</w:t>
      </w:r>
      <w:r w:rsidRPr="006909CB">
        <w:rPr>
          <w:rFonts w:cs="Times New Roman"/>
          <w:color w:val="1A1A1A" w:themeColor="background1" w:themeShade="1A"/>
        </w:rPr>
        <w:t>204</w:t>
      </w:r>
      <w:r w:rsidRPr="006909CB">
        <w:rPr>
          <w:rFonts w:cs="Times New Roman"/>
          <w:color w:val="1A1A1A" w:themeColor="background1" w:themeShade="1A"/>
        </w:rPr>
        <w:t>支、危化品应急救援队</w:t>
      </w:r>
      <w:r w:rsidRPr="006909CB">
        <w:rPr>
          <w:rFonts w:cs="Times New Roman"/>
          <w:color w:val="1A1A1A" w:themeColor="background1" w:themeShade="1A"/>
        </w:rPr>
        <w:t>35</w:t>
      </w:r>
      <w:r w:rsidRPr="006909CB">
        <w:rPr>
          <w:rFonts w:cs="Times New Roman"/>
          <w:color w:val="1A1A1A" w:themeColor="background1" w:themeShade="1A"/>
        </w:rPr>
        <w:t>支、水电抢险救援队</w:t>
      </w:r>
      <w:r w:rsidRPr="006909CB">
        <w:rPr>
          <w:rFonts w:cs="Times New Roman"/>
          <w:color w:val="1A1A1A" w:themeColor="background1" w:themeShade="1A"/>
        </w:rPr>
        <w:t>15</w:t>
      </w:r>
      <w:r w:rsidRPr="006909CB">
        <w:rPr>
          <w:rFonts w:cs="Times New Roman"/>
          <w:color w:val="1A1A1A" w:themeColor="background1" w:themeShade="1A"/>
        </w:rPr>
        <w:t>支、天然气应急救援队</w:t>
      </w:r>
      <w:r w:rsidRPr="006909CB">
        <w:rPr>
          <w:rFonts w:cs="Times New Roman"/>
          <w:color w:val="1A1A1A" w:themeColor="background1" w:themeShade="1A"/>
        </w:rPr>
        <w:t>8</w:t>
      </w:r>
      <w:r w:rsidRPr="006909CB">
        <w:rPr>
          <w:rFonts w:cs="Times New Roman"/>
          <w:color w:val="1A1A1A" w:themeColor="background1" w:themeShade="1A"/>
        </w:rPr>
        <w:t>支、通信应急救援队</w:t>
      </w:r>
      <w:r w:rsidRPr="006909CB">
        <w:rPr>
          <w:rFonts w:cs="Times New Roman"/>
          <w:color w:val="1A1A1A" w:themeColor="background1" w:themeShade="1A"/>
        </w:rPr>
        <w:t>2</w:t>
      </w:r>
      <w:r w:rsidRPr="006909CB">
        <w:rPr>
          <w:rFonts w:cs="Times New Roman"/>
          <w:color w:val="1A1A1A" w:themeColor="background1" w:themeShade="1A"/>
        </w:rPr>
        <w:t>支，与</w:t>
      </w:r>
      <w:r w:rsidRPr="006909CB">
        <w:rPr>
          <w:rFonts w:cs="Times New Roman"/>
          <w:color w:val="1A1A1A" w:themeColor="background1" w:themeShade="1A"/>
        </w:rPr>
        <w:t>1</w:t>
      </w:r>
      <w:r w:rsidRPr="006909CB">
        <w:rPr>
          <w:rFonts w:cs="Times New Roman"/>
          <w:color w:val="1A1A1A" w:themeColor="background1" w:themeShade="1A"/>
        </w:rPr>
        <w:t>家直升机救援航空公司、</w:t>
      </w:r>
      <w:r w:rsidRPr="006909CB">
        <w:rPr>
          <w:rFonts w:cs="Times New Roman"/>
          <w:color w:val="1A1A1A" w:themeColor="background1" w:themeShade="1A"/>
        </w:rPr>
        <w:t>9</w:t>
      </w:r>
      <w:r w:rsidRPr="006909CB">
        <w:rPr>
          <w:rFonts w:cs="Times New Roman"/>
          <w:color w:val="1A1A1A" w:themeColor="background1" w:themeShade="1A"/>
        </w:rPr>
        <w:t>家化工企业、</w:t>
      </w:r>
      <w:r w:rsidRPr="006909CB">
        <w:rPr>
          <w:rFonts w:cs="Times New Roman"/>
          <w:color w:val="1A1A1A" w:themeColor="background1" w:themeShade="1A"/>
        </w:rPr>
        <w:t>1</w:t>
      </w:r>
      <w:r w:rsidRPr="006909CB">
        <w:rPr>
          <w:rFonts w:cs="Times New Roman"/>
          <w:color w:val="1A1A1A" w:themeColor="background1" w:themeShade="1A"/>
        </w:rPr>
        <w:t>家危化品运输企业、</w:t>
      </w:r>
      <w:r w:rsidRPr="006909CB">
        <w:rPr>
          <w:rFonts w:cs="Times New Roman"/>
          <w:color w:val="1A1A1A" w:themeColor="background1" w:themeShade="1A"/>
        </w:rPr>
        <w:t>2</w:t>
      </w:r>
      <w:r w:rsidRPr="006909CB">
        <w:rPr>
          <w:rFonts w:cs="Times New Roman"/>
          <w:color w:val="1A1A1A" w:themeColor="background1" w:themeShade="1A"/>
        </w:rPr>
        <w:t>家市政工程企业签订应急救援或者物资保供协议。坚持真演真练，完成各行业领域</w:t>
      </w:r>
      <w:r w:rsidRPr="006909CB">
        <w:rPr>
          <w:rFonts w:cs="Times New Roman"/>
          <w:color w:val="1A1A1A" w:themeColor="background1" w:themeShade="1A"/>
        </w:rPr>
        <w:t>“</w:t>
      </w:r>
      <w:r w:rsidRPr="006909CB">
        <w:rPr>
          <w:rFonts w:cs="Times New Roman"/>
          <w:color w:val="1A1A1A" w:themeColor="background1" w:themeShade="1A"/>
        </w:rPr>
        <w:t>红蓝军</w:t>
      </w:r>
      <w:r w:rsidRPr="006909CB">
        <w:rPr>
          <w:rFonts w:cs="Times New Roman"/>
          <w:color w:val="1A1A1A" w:themeColor="background1" w:themeShade="1A"/>
        </w:rPr>
        <w:t>”</w:t>
      </w:r>
      <w:r w:rsidRPr="006909CB">
        <w:rPr>
          <w:rFonts w:cs="Times New Roman"/>
          <w:color w:val="1A1A1A" w:themeColor="background1" w:themeShade="1A"/>
        </w:rPr>
        <w:t>对抗演练</w:t>
      </w:r>
      <w:r w:rsidRPr="006909CB">
        <w:rPr>
          <w:rFonts w:cs="Times New Roman"/>
          <w:color w:val="1A1A1A" w:themeColor="background1" w:themeShade="1A"/>
        </w:rPr>
        <w:t>103</w:t>
      </w:r>
      <w:r w:rsidRPr="006909CB">
        <w:rPr>
          <w:rFonts w:cs="Times New Roman"/>
          <w:color w:val="1A1A1A" w:themeColor="background1" w:themeShade="1A"/>
        </w:rPr>
        <w:t>场次，切实提升城市安全保障能力。</w:t>
      </w:r>
    </w:p>
    <w:p w:rsidR="002626F4" w:rsidRPr="006909CB" w:rsidRDefault="00371A1F">
      <w:pPr>
        <w:ind w:firstLine="643"/>
        <w:rPr>
          <w:rFonts w:cs="Times New Roman"/>
          <w:color w:val="1A1A1A" w:themeColor="background1" w:themeShade="1A"/>
        </w:rPr>
      </w:pPr>
      <w:r w:rsidRPr="006909CB">
        <w:rPr>
          <w:rFonts w:eastAsia="楷体_GB2312" w:cs="Times New Roman"/>
          <w:b/>
          <w:bCs/>
          <w:color w:val="1A1A1A" w:themeColor="background1" w:themeShade="1A"/>
        </w:rPr>
        <w:t>六是安全文化宣传教育取得新进展。</w:t>
      </w:r>
      <w:r w:rsidRPr="006909CB">
        <w:rPr>
          <w:rFonts w:cs="Times New Roman"/>
          <w:color w:val="1A1A1A" w:themeColor="background1" w:themeShade="1A"/>
        </w:rPr>
        <w:t>3</w:t>
      </w:r>
      <w:r w:rsidRPr="006909CB">
        <w:rPr>
          <w:rFonts w:cs="Times New Roman"/>
          <w:color w:val="1A1A1A" w:themeColor="background1" w:themeShade="1A"/>
        </w:rPr>
        <w:t>家社会安全培训机构每年培训轮训企业</w:t>
      </w:r>
      <w:r w:rsidRPr="006909CB">
        <w:rPr>
          <w:rFonts w:cs="Times New Roman"/>
          <w:color w:val="1A1A1A" w:themeColor="background1" w:themeShade="1A"/>
        </w:rPr>
        <w:t>“</w:t>
      </w:r>
      <w:r w:rsidRPr="006909CB">
        <w:rPr>
          <w:rFonts w:cs="Times New Roman"/>
          <w:color w:val="1A1A1A" w:themeColor="background1" w:themeShade="1A"/>
        </w:rPr>
        <w:t>三项</w:t>
      </w:r>
      <w:r w:rsidRPr="006909CB">
        <w:rPr>
          <w:rFonts w:cs="Times New Roman"/>
          <w:color w:val="1A1A1A" w:themeColor="background1" w:themeShade="1A"/>
        </w:rPr>
        <w:t>”</w:t>
      </w:r>
      <w:r w:rsidRPr="006909CB">
        <w:rPr>
          <w:rFonts w:cs="Times New Roman"/>
          <w:color w:val="1A1A1A" w:themeColor="background1" w:themeShade="1A"/>
        </w:rPr>
        <w:t>岗位人员</w:t>
      </w:r>
      <w:r w:rsidRPr="006909CB">
        <w:rPr>
          <w:rFonts w:cs="Times New Roman"/>
          <w:color w:val="1A1A1A" w:themeColor="background1" w:themeShade="1A"/>
        </w:rPr>
        <w:t>4</w:t>
      </w:r>
      <w:r w:rsidRPr="006909CB">
        <w:rPr>
          <w:rFonts w:cs="Times New Roman"/>
          <w:color w:val="1A1A1A" w:themeColor="background1" w:themeShade="1A"/>
        </w:rPr>
        <w:t>万人次以上。</w:t>
      </w:r>
      <w:r w:rsidRPr="006909CB">
        <w:rPr>
          <w:rFonts w:cs="Times New Roman"/>
          <w:color w:val="1A1A1A" w:themeColor="background1" w:themeShade="1A"/>
        </w:rPr>
        <w:t>30</w:t>
      </w:r>
      <w:r w:rsidRPr="006909CB">
        <w:rPr>
          <w:rFonts w:cs="Times New Roman"/>
          <w:color w:val="1A1A1A" w:themeColor="background1" w:themeShade="1A"/>
        </w:rPr>
        <w:t>个面向社会公众、在校学生、企业员工开放的安全体验馆、警示教育馆建成并投入使用。强化校地共建联合办学，累计培养安全工程专业大专、本科学员</w:t>
      </w:r>
      <w:r w:rsidRPr="006909CB">
        <w:rPr>
          <w:rFonts w:cs="Times New Roman"/>
          <w:color w:val="1A1A1A" w:themeColor="background1" w:themeShade="1A"/>
        </w:rPr>
        <w:t>200</w:t>
      </w:r>
      <w:r w:rsidRPr="006909CB">
        <w:rPr>
          <w:rFonts w:cs="Times New Roman"/>
          <w:color w:val="1A1A1A" w:themeColor="background1" w:themeShade="1A"/>
        </w:rPr>
        <w:t>多名；各区镇</w:t>
      </w:r>
      <w:r w:rsidRPr="006909CB">
        <w:rPr>
          <w:rFonts w:cs="Times New Roman"/>
          <w:color w:val="1A1A1A" w:themeColor="background1" w:themeShade="1A"/>
        </w:rPr>
        <w:t>“</w:t>
      </w:r>
      <w:r w:rsidRPr="006909CB">
        <w:rPr>
          <w:rFonts w:cs="Times New Roman"/>
          <w:color w:val="1A1A1A" w:themeColor="background1" w:themeShade="1A"/>
        </w:rPr>
        <w:t>安全学校</w:t>
      </w:r>
      <w:r w:rsidRPr="006909CB">
        <w:rPr>
          <w:rFonts w:cs="Times New Roman"/>
          <w:color w:val="1A1A1A" w:themeColor="background1" w:themeShade="1A"/>
        </w:rPr>
        <w:t>”</w:t>
      </w:r>
      <w:r w:rsidRPr="006909CB">
        <w:rPr>
          <w:rFonts w:cs="Times New Roman"/>
          <w:color w:val="1A1A1A" w:themeColor="background1" w:themeShade="1A"/>
        </w:rPr>
        <w:t>相继揭牌，共开设特色教学点</w:t>
      </w:r>
      <w:r w:rsidRPr="006909CB">
        <w:rPr>
          <w:rFonts w:cs="Times New Roman"/>
          <w:color w:val="1A1A1A" w:themeColor="background1" w:themeShade="1A"/>
        </w:rPr>
        <w:t>86</w:t>
      </w:r>
      <w:r w:rsidRPr="006909CB">
        <w:rPr>
          <w:rFonts w:cs="Times New Roman"/>
          <w:color w:val="1A1A1A" w:themeColor="background1" w:themeShade="1A"/>
        </w:rPr>
        <w:t>个，全部投入运行。开展</w:t>
      </w:r>
      <w:r w:rsidRPr="006909CB">
        <w:rPr>
          <w:rFonts w:cs="Times New Roman"/>
          <w:color w:val="1A1A1A" w:themeColor="background1" w:themeShade="1A"/>
        </w:rPr>
        <w:t>“</w:t>
      </w:r>
      <w:r w:rsidRPr="006909CB">
        <w:rPr>
          <w:rFonts w:cs="Times New Roman"/>
          <w:color w:val="1A1A1A" w:themeColor="background1" w:themeShade="1A"/>
        </w:rPr>
        <w:t>百团进百万企业千万员工</w:t>
      </w:r>
      <w:r w:rsidRPr="006909CB">
        <w:rPr>
          <w:rFonts w:cs="Times New Roman"/>
          <w:color w:val="1A1A1A" w:themeColor="background1" w:themeShade="1A"/>
        </w:rPr>
        <w:t>”</w:t>
      </w:r>
      <w:r w:rsidRPr="006909CB">
        <w:rPr>
          <w:rFonts w:cs="Times New Roman"/>
          <w:color w:val="1A1A1A" w:themeColor="background1" w:themeShade="1A"/>
        </w:rPr>
        <w:t>、</w:t>
      </w:r>
      <w:r w:rsidRPr="006909CB">
        <w:rPr>
          <w:rFonts w:cs="Times New Roman"/>
          <w:color w:val="1A1A1A" w:themeColor="background1" w:themeShade="1A"/>
        </w:rPr>
        <w:t>“</w:t>
      </w:r>
      <w:r w:rsidRPr="006909CB">
        <w:rPr>
          <w:rFonts w:cs="Times New Roman"/>
          <w:color w:val="1A1A1A" w:themeColor="background1" w:themeShade="1A"/>
        </w:rPr>
        <w:t>四个一说安全</w:t>
      </w:r>
      <w:r w:rsidRPr="006909CB">
        <w:rPr>
          <w:rFonts w:cs="Times New Roman"/>
          <w:color w:val="1A1A1A" w:themeColor="background1" w:themeShade="1A"/>
        </w:rPr>
        <w:t>”</w:t>
      </w:r>
      <w:r w:rsidRPr="006909CB">
        <w:rPr>
          <w:rFonts w:cs="Times New Roman"/>
          <w:color w:val="1A1A1A" w:themeColor="background1" w:themeShade="1A"/>
        </w:rPr>
        <w:t>等宣讲活动，推动安全发展理念落实到基层、企业和一线员工。充分发挥新闻媒体引导作用，分别在昆山电视台、昆山人民广播电台、昆山日报开设《安全视界》《安全伴你行》《与安全同行》等专题专栏，创立《安全哨兵》双月刊杂志，创办</w:t>
      </w:r>
      <w:r w:rsidRPr="006909CB">
        <w:rPr>
          <w:rFonts w:cs="Times New Roman"/>
          <w:color w:val="1A1A1A" w:themeColor="background1" w:themeShade="1A"/>
        </w:rPr>
        <w:t>“</w:t>
      </w:r>
      <w:r w:rsidRPr="006909CB">
        <w:rPr>
          <w:rFonts w:cs="Times New Roman"/>
          <w:color w:val="1A1A1A" w:themeColor="background1" w:themeShade="1A"/>
        </w:rPr>
        <w:t>昆山应急管理</w:t>
      </w:r>
      <w:r w:rsidRPr="006909CB">
        <w:rPr>
          <w:rFonts w:cs="Times New Roman"/>
          <w:color w:val="1A1A1A" w:themeColor="background1" w:themeShade="1A"/>
        </w:rPr>
        <w:t>”</w:t>
      </w:r>
      <w:r w:rsidRPr="006909CB">
        <w:rPr>
          <w:rFonts w:cs="Times New Roman"/>
          <w:color w:val="1A1A1A" w:themeColor="background1" w:themeShade="1A"/>
        </w:rPr>
        <w:t>微信公众号，扎实开展</w:t>
      </w:r>
      <w:r w:rsidRPr="006909CB">
        <w:rPr>
          <w:rFonts w:cs="Times New Roman"/>
          <w:color w:val="1A1A1A" w:themeColor="background1" w:themeShade="1A"/>
        </w:rPr>
        <w:t>“</w:t>
      </w:r>
      <w:r w:rsidRPr="006909CB">
        <w:rPr>
          <w:rFonts w:cs="Times New Roman"/>
          <w:color w:val="1A1A1A" w:themeColor="background1" w:themeShade="1A"/>
        </w:rPr>
        <w:t>安全生产月</w:t>
      </w:r>
      <w:r w:rsidRPr="006909CB">
        <w:rPr>
          <w:rFonts w:cs="Times New Roman"/>
          <w:color w:val="1A1A1A" w:themeColor="background1" w:themeShade="1A"/>
        </w:rPr>
        <w:t>”</w:t>
      </w:r>
      <w:r w:rsidRPr="006909CB">
        <w:rPr>
          <w:rFonts w:cs="Times New Roman"/>
          <w:color w:val="1A1A1A" w:themeColor="background1" w:themeShade="1A"/>
        </w:rPr>
        <w:t>、</w:t>
      </w:r>
      <w:r w:rsidRPr="006909CB">
        <w:rPr>
          <w:rFonts w:cs="Times New Roman"/>
          <w:color w:val="1A1A1A" w:themeColor="background1" w:themeShade="1A"/>
        </w:rPr>
        <w:t>“5</w:t>
      </w:r>
      <w:r w:rsidRPr="006909CB">
        <w:rPr>
          <w:rFonts w:eastAsia="微软雅黑" w:cs="Times New Roman"/>
          <w:color w:val="1A1A1A" w:themeColor="background1" w:themeShade="1A"/>
        </w:rPr>
        <w:t>·</w:t>
      </w:r>
      <w:r w:rsidRPr="006909CB">
        <w:rPr>
          <w:rFonts w:cs="Times New Roman"/>
          <w:color w:val="1A1A1A" w:themeColor="background1" w:themeShade="1A"/>
        </w:rPr>
        <w:t>12”</w:t>
      </w:r>
      <w:r w:rsidRPr="006909CB">
        <w:rPr>
          <w:rFonts w:cs="Times New Roman"/>
          <w:color w:val="1A1A1A" w:themeColor="background1" w:themeShade="1A"/>
        </w:rPr>
        <w:t>防灾减灾日、</w:t>
      </w:r>
      <w:r w:rsidRPr="006909CB">
        <w:rPr>
          <w:rFonts w:cs="Times New Roman"/>
          <w:color w:val="1A1A1A" w:themeColor="background1" w:themeShade="1A"/>
        </w:rPr>
        <w:t>“11</w:t>
      </w:r>
      <w:r w:rsidRPr="006909CB">
        <w:rPr>
          <w:rFonts w:eastAsia="微软雅黑" w:cs="Times New Roman"/>
          <w:color w:val="1A1A1A" w:themeColor="background1" w:themeShade="1A"/>
        </w:rPr>
        <w:t>·</w:t>
      </w:r>
      <w:r w:rsidRPr="006909CB">
        <w:rPr>
          <w:rFonts w:cs="Times New Roman"/>
          <w:color w:val="1A1A1A" w:themeColor="background1" w:themeShade="1A"/>
        </w:rPr>
        <w:t>9”</w:t>
      </w:r>
      <w:r w:rsidRPr="006909CB">
        <w:rPr>
          <w:rFonts w:cs="Times New Roman"/>
          <w:color w:val="1A1A1A" w:themeColor="background1" w:themeShade="1A"/>
        </w:rPr>
        <w:t>消防安全日等各类主题活动，深入推动安全宣传</w:t>
      </w:r>
      <w:r w:rsidRPr="006909CB">
        <w:rPr>
          <w:rFonts w:cs="Times New Roman"/>
          <w:color w:val="1A1A1A" w:themeColor="background1" w:themeShade="1A"/>
        </w:rPr>
        <w:t>“</w:t>
      </w:r>
      <w:r w:rsidRPr="006909CB">
        <w:rPr>
          <w:rFonts w:cs="Times New Roman"/>
          <w:color w:val="1A1A1A" w:themeColor="background1" w:themeShade="1A"/>
        </w:rPr>
        <w:t>五进</w:t>
      </w:r>
      <w:r w:rsidRPr="006909CB">
        <w:rPr>
          <w:rFonts w:cs="Times New Roman"/>
          <w:color w:val="1A1A1A" w:themeColor="background1" w:themeShade="1A"/>
        </w:rPr>
        <w:t>”</w:t>
      </w:r>
      <w:r w:rsidRPr="006909CB">
        <w:rPr>
          <w:rFonts w:cs="Times New Roman"/>
          <w:color w:val="1A1A1A" w:themeColor="background1" w:themeShade="1A"/>
        </w:rPr>
        <w:t>活动，普及安全生产、应急管理及防灾减灾救灾先进知识和理念，积极营造浓厚安全生产氛围。</w:t>
      </w:r>
    </w:p>
    <w:p w:rsidR="002626F4" w:rsidRPr="006909CB" w:rsidRDefault="00371A1F">
      <w:pPr>
        <w:pStyle w:val="2"/>
        <w:keepNext w:val="0"/>
        <w:keepLines w:val="0"/>
        <w:ind w:firstLine="643"/>
        <w:rPr>
          <w:rFonts w:cs="Times New Roman"/>
          <w:b/>
          <w:color w:val="1A1A1A" w:themeColor="background1" w:themeShade="1A"/>
          <w:szCs w:val="30"/>
        </w:rPr>
      </w:pPr>
      <w:bookmarkStart w:id="12" w:name="_Toc17747"/>
      <w:bookmarkStart w:id="13" w:name="_Toc80342315"/>
      <w:r w:rsidRPr="006909CB">
        <w:rPr>
          <w:rFonts w:cs="Times New Roman"/>
          <w:b/>
          <w:color w:val="1A1A1A" w:themeColor="background1" w:themeShade="1A"/>
          <w:szCs w:val="30"/>
        </w:rPr>
        <w:t>（二）</w:t>
      </w:r>
      <w:r w:rsidRPr="006909CB">
        <w:rPr>
          <w:rFonts w:cs="Times New Roman"/>
          <w:b/>
          <w:color w:val="1A1A1A" w:themeColor="background1" w:themeShade="1A"/>
          <w:szCs w:val="30"/>
        </w:rPr>
        <w:t>“</w:t>
      </w:r>
      <w:r w:rsidRPr="006909CB">
        <w:rPr>
          <w:rFonts w:cs="Times New Roman"/>
          <w:b/>
          <w:color w:val="1A1A1A" w:themeColor="background1" w:themeShade="1A"/>
          <w:szCs w:val="30"/>
        </w:rPr>
        <w:t>十三五</w:t>
      </w:r>
      <w:r w:rsidRPr="006909CB">
        <w:rPr>
          <w:rFonts w:cs="Times New Roman"/>
          <w:b/>
          <w:color w:val="1A1A1A" w:themeColor="background1" w:themeShade="1A"/>
          <w:szCs w:val="30"/>
        </w:rPr>
        <w:t>”</w:t>
      </w:r>
      <w:r w:rsidRPr="006909CB">
        <w:rPr>
          <w:rFonts w:cs="Times New Roman"/>
          <w:b/>
          <w:color w:val="1A1A1A" w:themeColor="background1" w:themeShade="1A"/>
          <w:szCs w:val="30"/>
        </w:rPr>
        <w:t>期间存在的主要问题</w:t>
      </w:r>
      <w:bookmarkEnd w:id="12"/>
      <w:bookmarkEnd w:id="13"/>
    </w:p>
    <w:p w:rsidR="002626F4" w:rsidRPr="006909CB" w:rsidRDefault="00371A1F">
      <w:pPr>
        <w:ind w:firstLine="640"/>
        <w:rPr>
          <w:rFonts w:cs="Times New Roman"/>
          <w:color w:val="1A1A1A" w:themeColor="background1" w:themeShade="1A"/>
        </w:rPr>
      </w:pPr>
      <w:r w:rsidRPr="006909CB">
        <w:rPr>
          <w:rFonts w:cs="Times New Roman"/>
          <w:color w:val="1A1A1A" w:themeColor="background1" w:themeShade="1A"/>
        </w:rPr>
        <w:t>在</w:t>
      </w:r>
      <w:r w:rsidRPr="006909CB">
        <w:rPr>
          <w:rFonts w:cs="Times New Roman"/>
          <w:color w:val="1A1A1A" w:themeColor="background1" w:themeShade="1A"/>
        </w:rPr>
        <w:t>“</w:t>
      </w:r>
      <w:r w:rsidRPr="006909CB">
        <w:rPr>
          <w:rFonts w:cs="Times New Roman"/>
          <w:color w:val="1A1A1A" w:themeColor="background1" w:themeShade="1A"/>
        </w:rPr>
        <w:t>十三五</w:t>
      </w:r>
      <w:r w:rsidRPr="006909CB">
        <w:rPr>
          <w:rFonts w:cs="Times New Roman"/>
          <w:color w:val="1A1A1A" w:themeColor="background1" w:themeShade="1A"/>
        </w:rPr>
        <w:t>”</w:t>
      </w:r>
      <w:r w:rsidRPr="006909CB">
        <w:rPr>
          <w:rFonts w:cs="Times New Roman"/>
          <w:color w:val="1A1A1A" w:themeColor="background1" w:themeShade="1A"/>
        </w:rPr>
        <w:t>期间，昆山市城市安全工作取得了很大进展，但仍存在以下问题和不足：</w:t>
      </w:r>
    </w:p>
    <w:p w:rsidR="002626F4" w:rsidRPr="006909CB" w:rsidRDefault="00371A1F">
      <w:pPr>
        <w:ind w:firstLine="643"/>
        <w:rPr>
          <w:rFonts w:cs="Times New Roman"/>
          <w:color w:val="1A1A1A" w:themeColor="background1" w:themeShade="1A"/>
        </w:rPr>
      </w:pPr>
      <w:r w:rsidRPr="006909CB">
        <w:rPr>
          <w:rFonts w:eastAsia="楷体_GB2312" w:cs="Times New Roman"/>
          <w:b/>
          <w:bCs/>
          <w:color w:val="1A1A1A" w:themeColor="background1" w:themeShade="1A"/>
        </w:rPr>
        <w:t>一是安全生产领域前瞻性研究应对尚有不足。</w:t>
      </w:r>
      <w:r w:rsidRPr="006909CB">
        <w:rPr>
          <w:rFonts w:cs="Times New Roman"/>
          <w:color w:val="1A1A1A" w:themeColor="background1" w:themeShade="1A"/>
        </w:rPr>
        <w:t>随着现代化城市建设进程的不断深入推进，新经济、新产业、新业态大量涌现，新材料、新能源、新工艺广泛应用，各种潜在性、继发性、突发性风险隐患叠加集聚，安全生产领域前瞻性研究不够透彻，应对措施不够扎实有力。</w:t>
      </w:r>
    </w:p>
    <w:p w:rsidR="002626F4" w:rsidRPr="006909CB" w:rsidRDefault="00371A1F">
      <w:pPr>
        <w:ind w:firstLine="643"/>
        <w:rPr>
          <w:rFonts w:cs="Times New Roman"/>
          <w:color w:val="1A1A1A" w:themeColor="background1" w:themeShade="1A"/>
        </w:rPr>
      </w:pPr>
      <w:r w:rsidRPr="006909CB">
        <w:rPr>
          <w:rFonts w:eastAsia="楷体_GB2312" w:cs="Times New Roman"/>
          <w:b/>
          <w:bCs/>
          <w:color w:val="1A1A1A" w:themeColor="background1" w:themeShade="1A"/>
        </w:rPr>
        <w:t>二是事故易发多发趋势仍未得到很好遏制。</w:t>
      </w:r>
      <w:r w:rsidRPr="006909CB">
        <w:rPr>
          <w:rFonts w:cs="Times New Roman"/>
          <w:color w:val="1A1A1A" w:themeColor="background1" w:themeShade="1A"/>
        </w:rPr>
        <w:t>“</w:t>
      </w:r>
      <w:r w:rsidRPr="006909CB">
        <w:rPr>
          <w:rFonts w:cs="Times New Roman"/>
          <w:color w:val="1A1A1A" w:themeColor="background1" w:themeShade="1A"/>
        </w:rPr>
        <w:t>十三五</w:t>
      </w:r>
      <w:r w:rsidRPr="006909CB">
        <w:rPr>
          <w:rFonts w:cs="Times New Roman"/>
          <w:color w:val="1A1A1A" w:themeColor="background1" w:themeShade="1A"/>
        </w:rPr>
        <w:t>”</w:t>
      </w:r>
      <w:r w:rsidRPr="006909CB">
        <w:rPr>
          <w:rFonts w:cs="Times New Roman"/>
          <w:color w:val="1A1A1A" w:themeColor="background1" w:themeShade="1A"/>
        </w:rPr>
        <w:t>期间全市生产安全事故起数和死亡人数呈现大幅度压降趋势，但是，在一些行业领域，高处坠落、物体打击、机械伤害、触电等事故依然易发多发，离上级要求以及人民群众对安全生产的新期盼仍有不小差距。</w:t>
      </w:r>
    </w:p>
    <w:p w:rsidR="002626F4" w:rsidRPr="006909CB" w:rsidRDefault="00371A1F">
      <w:pPr>
        <w:ind w:firstLine="643"/>
        <w:rPr>
          <w:rFonts w:cs="Times New Roman"/>
          <w:color w:val="1A1A1A" w:themeColor="background1" w:themeShade="1A"/>
        </w:rPr>
      </w:pPr>
      <w:r w:rsidRPr="006909CB">
        <w:rPr>
          <w:rFonts w:eastAsia="楷体_GB2312" w:cs="Times New Roman"/>
          <w:b/>
          <w:bCs/>
          <w:color w:val="1A1A1A" w:themeColor="background1" w:themeShade="1A"/>
        </w:rPr>
        <w:t>三是共性短板问题仍未得到很好解决。</w:t>
      </w:r>
      <w:r w:rsidRPr="006909CB">
        <w:rPr>
          <w:rFonts w:cs="Times New Roman"/>
          <w:color w:val="1A1A1A" w:themeColor="background1" w:themeShade="1A"/>
        </w:rPr>
        <w:t>贯彻落实新发展理念仍需深入，涉及部门职责交叉模糊问题仍然没有得到很好解决，安全监管仍然存在盲区漏洞；企业本质安全水平有待于进一步提升，安全生产主体责任仍需压紧压实，风险辨识管控和隐患排查治理仍有短板弱项；新产业、新材料、新能源、新技术带来的未知风险以及大型综合体、地下管网、轨道交通、超高层建筑带来的城市运行安全风险更加凸显，事故的隐蔽性、耦合性进一步增强，城市运行风险将长期客观存在。物联网、大数据、信息化、智能化技术与安全生产融合还不够紧密，安全生产科技研发、成果推广成效不够显著，先进技术、先进装备对安全生产的推动作用发挥不够。社会公众安全意识、安全素质的提升任重道远，全社会安全宣传教育仍需进一步加强。</w:t>
      </w:r>
    </w:p>
    <w:p w:rsidR="002626F4" w:rsidRPr="006909CB" w:rsidRDefault="00371A1F">
      <w:pPr>
        <w:ind w:firstLine="643"/>
        <w:rPr>
          <w:rFonts w:cs="Times New Roman"/>
          <w:color w:val="1A1A1A" w:themeColor="background1" w:themeShade="1A"/>
        </w:rPr>
      </w:pPr>
      <w:r w:rsidRPr="006909CB">
        <w:rPr>
          <w:rFonts w:eastAsia="楷体_GB2312" w:cs="Times New Roman"/>
          <w:b/>
          <w:bCs/>
          <w:color w:val="1A1A1A" w:themeColor="background1" w:themeShade="1A"/>
        </w:rPr>
        <w:t>四是救援实战能力有待提升。</w:t>
      </w:r>
      <w:r w:rsidRPr="006909CB">
        <w:rPr>
          <w:rFonts w:cs="Times New Roman"/>
          <w:color w:val="1A1A1A" w:themeColor="background1" w:themeShade="1A"/>
        </w:rPr>
        <w:t>24</w:t>
      </w:r>
      <w:r w:rsidRPr="006909CB">
        <w:rPr>
          <w:rFonts w:cs="Times New Roman"/>
          <w:color w:val="1A1A1A" w:themeColor="background1" w:themeShade="1A"/>
        </w:rPr>
        <w:t>小时值班制度和信息报告制度目前初步建立仍需进一步落实，应急预案衔接性不强，应急人员责任意识仍有待增强，应急救援力量及装备配备不足以满足当前城市突发事件应对要求，民众自救互救能力仍有待提升，各部门间的应急处置协调联动仍有待加强。</w:t>
      </w:r>
    </w:p>
    <w:p w:rsidR="002626F4" w:rsidRPr="006909CB" w:rsidRDefault="00371A1F">
      <w:pPr>
        <w:pStyle w:val="2"/>
        <w:keepNext w:val="0"/>
        <w:keepLines w:val="0"/>
        <w:ind w:firstLine="643"/>
        <w:rPr>
          <w:rFonts w:cs="Times New Roman"/>
          <w:b/>
          <w:color w:val="1A1A1A" w:themeColor="background1" w:themeShade="1A"/>
          <w:szCs w:val="30"/>
        </w:rPr>
      </w:pPr>
      <w:bookmarkStart w:id="14" w:name="_Toc80342316"/>
      <w:bookmarkStart w:id="15" w:name="_Toc19731"/>
      <w:r w:rsidRPr="006909CB">
        <w:rPr>
          <w:rFonts w:cs="Times New Roman"/>
          <w:b/>
          <w:color w:val="1A1A1A" w:themeColor="background1" w:themeShade="1A"/>
          <w:szCs w:val="30"/>
        </w:rPr>
        <w:t>（三）</w:t>
      </w:r>
      <w:r w:rsidRPr="006909CB">
        <w:rPr>
          <w:rFonts w:cs="Times New Roman"/>
          <w:b/>
          <w:color w:val="1A1A1A" w:themeColor="background1" w:themeShade="1A"/>
          <w:szCs w:val="30"/>
        </w:rPr>
        <w:t>“</w:t>
      </w:r>
      <w:r w:rsidRPr="006909CB">
        <w:rPr>
          <w:rFonts w:cs="Times New Roman"/>
          <w:b/>
          <w:color w:val="1A1A1A" w:themeColor="background1" w:themeShade="1A"/>
          <w:szCs w:val="30"/>
        </w:rPr>
        <w:t>十四五</w:t>
      </w:r>
      <w:r w:rsidRPr="006909CB">
        <w:rPr>
          <w:rFonts w:cs="Times New Roman"/>
          <w:b/>
          <w:color w:val="1A1A1A" w:themeColor="background1" w:themeShade="1A"/>
          <w:szCs w:val="30"/>
        </w:rPr>
        <w:t>”</w:t>
      </w:r>
      <w:r w:rsidRPr="006909CB">
        <w:rPr>
          <w:rFonts w:cs="Times New Roman"/>
          <w:b/>
          <w:color w:val="1A1A1A" w:themeColor="background1" w:themeShade="1A"/>
          <w:szCs w:val="30"/>
        </w:rPr>
        <w:t>期间面临的机遇和挑战</w:t>
      </w:r>
      <w:bookmarkEnd w:id="14"/>
      <w:bookmarkEnd w:id="15"/>
    </w:p>
    <w:p w:rsidR="002626F4" w:rsidRPr="006909CB" w:rsidRDefault="00371A1F">
      <w:pPr>
        <w:ind w:firstLine="643"/>
        <w:rPr>
          <w:rFonts w:cs="Times New Roman"/>
          <w:color w:val="1A1A1A" w:themeColor="background1" w:themeShade="1A"/>
        </w:rPr>
      </w:pPr>
      <w:bookmarkStart w:id="16" w:name="_Hlk58332229"/>
      <w:r w:rsidRPr="006909CB">
        <w:rPr>
          <w:rFonts w:eastAsia="楷体_GB2312" w:cs="Times New Roman"/>
          <w:b/>
          <w:bCs/>
          <w:color w:val="1A1A1A" w:themeColor="background1" w:themeShade="1A"/>
        </w:rPr>
        <w:t>习近平总书记新发展理念为安全发展提供了根本遵循。</w:t>
      </w:r>
      <w:bookmarkEnd w:id="16"/>
      <w:r w:rsidRPr="006909CB">
        <w:rPr>
          <w:rFonts w:cs="Times New Roman"/>
          <w:color w:val="1A1A1A" w:themeColor="background1" w:themeShade="1A"/>
        </w:rPr>
        <w:t>习近平总书记提出了统筹</w:t>
      </w:r>
      <w:r w:rsidRPr="006909CB">
        <w:rPr>
          <w:rFonts w:cs="Times New Roman"/>
          <w:color w:val="1A1A1A" w:themeColor="background1" w:themeShade="1A"/>
        </w:rPr>
        <w:t>“</w:t>
      </w:r>
      <w:r w:rsidRPr="006909CB">
        <w:rPr>
          <w:rFonts w:cs="Times New Roman"/>
          <w:color w:val="1A1A1A" w:themeColor="background1" w:themeShade="1A"/>
        </w:rPr>
        <w:t>发展和安全</w:t>
      </w:r>
      <w:r w:rsidRPr="006909CB">
        <w:rPr>
          <w:rFonts w:cs="Times New Roman"/>
          <w:color w:val="1A1A1A" w:themeColor="background1" w:themeShade="1A"/>
        </w:rPr>
        <w:t>”</w:t>
      </w:r>
      <w:r w:rsidRPr="006909CB">
        <w:rPr>
          <w:rFonts w:cs="Times New Roman"/>
          <w:color w:val="1A1A1A" w:themeColor="background1" w:themeShade="1A"/>
        </w:rPr>
        <w:t>的新发展理念，强调以人为本，坚持人民至上、生命至上，把保护人民生命安全摆在首位，强化红线意识、底线思维，实施安全发展战略。同时，党中央、国务院出台了一系列重大决策部署，为推动安全生产治理体系和治理能力现代化指明了方向和路径。</w:t>
      </w:r>
    </w:p>
    <w:p w:rsidR="002626F4" w:rsidRPr="006909CB" w:rsidRDefault="00371A1F">
      <w:pPr>
        <w:ind w:firstLine="643"/>
        <w:rPr>
          <w:rFonts w:cs="Times New Roman"/>
          <w:color w:val="1A1A1A" w:themeColor="background1" w:themeShade="1A"/>
        </w:rPr>
      </w:pPr>
      <w:bookmarkStart w:id="17" w:name="_Hlk60909698"/>
      <w:r w:rsidRPr="006909CB">
        <w:rPr>
          <w:rFonts w:eastAsia="楷体_GB2312" w:cs="Times New Roman"/>
          <w:b/>
          <w:bCs/>
          <w:color w:val="1A1A1A" w:themeColor="background1" w:themeShade="1A"/>
        </w:rPr>
        <w:t>城市未来规划定位为城市安全发展树立了新目标。</w:t>
      </w:r>
      <w:r w:rsidRPr="006909CB">
        <w:rPr>
          <w:rFonts w:cs="Times New Roman"/>
          <w:color w:val="1A1A1A" w:themeColor="background1" w:themeShade="1A"/>
        </w:rPr>
        <w:t>“</w:t>
      </w:r>
      <w:r w:rsidRPr="006909CB">
        <w:rPr>
          <w:rFonts w:cs="Times New Roman"/>
          <w:color w:val="1A1A1A" w:themeColor="background1" w:themeShade="1A"/>
        </w:rPr>
        <w:t>十四五</w:t>
      </w:r>
      <w:r w:rsidRPr="006909CB">
        <w:rPr>
          <w:rFonts w:cs="Times New Roman"/>
          <w:color w:val="1A1A1A" w:themeColor="background1" w:themeShade="1A"/>
        </w:rPr>
        <w:t>”</w:t>
      </w:r>
      <w:r w:rsidRPr="006909CB">
        <w:rPr>
          <w:rFonts w:cs="Times New Roman"/>
          <w:color w:val="1A1A1A" w:themeColor="background1" w:themeShade="1A"/>
        </w:rPr>
        <w:t>期间，昆山将全力打造</w:t>
      </w:r>
      <w:r w:rsidRPr="006909CB">
        <w:rPr>
          <w:rFonts w:cs="Times New Roman"/>
          <w:color w:val="1A1A1A" w:themeColor="background1" w:themeShade="1A"/>
        </w:rPr>
        <w:t>“</w:t>
      </w:r>
      <w:r w:rsidRPr="006909CB">
        <w:rPr>
          <w:rFonts w:cs="Times New Roman"/>
          <w:color w:val="1A1A1A" w:themeColor="background1" w:themeShade="1A"/>
        </w:rPr>
        <w:t>社会主义现代化建设标杆城市</w:t>
      </w:r>
      <w:r w:rsidRPr="006909CB">
        <w:rPr>
          <w:rFonts w:cs="Times New Roman"/>
          <w:color w:val="1A1A1A" w:themeColor="background1" w:themeShade="1A"/>
        </w:rPr>
        <w:t>”</w:t>
      </w:r>
      <w:r w:rsidRPr="006909CB">
        <w:rPr>
          <w:rFonts w:cs="Times New Roman"/>
          <w:color w:val="1A1A1A" w:themeColor="background1" w:themeShade="1A"/>
        </w:rPr>
        <w:t>，全面构筑新高地、桥头堡、样板区、宜居城等四大功能矩阵，将城市安全发展融入城市未来发展规划，建立与城市发展相匹配的安全发展体系，高水平构建</w:t>
      </w:r>
      <w:r w:rsidRPr="006909CB">
        <w:rPr>
          <w:rFonts w:cs="Times New Roman"/>
          <w:color w:val="1A1A1A" w:themeColor="background1" w:themeShade="1A"/>
        </w:rPr>
        <w:t>“</w:t>
      </w:r>
      <w:r w:rsidRPr="006909CB">
        <w:rPr>
          <w:rFonts w:cs="Times New Roman"/>
          <w:color w:val="1A1A1A" w:themeColor="background1" w:themeShade="1A"/>
        </w:rPr>
        <w:t>平安昆山</w:t>
      </w:r>
      <w:r w:rsidRPr="006909CB">
        <w:rPr>
          <w:rFonts w:cs="Times New Roman"/>
          <w:color w:val="1A1A1A" w:themeColor="background1" w:themeShade="1A"/>
        </w:rPr>
        <w:t>”</w:t>
      </w:r>
      <w:r w:rsidRPr="006909CB">
        <w:rPr>
          <w:rFonts w:cs="Times New Roman"/>
          <w:color w:val="1A1A1A" w:themeColor="background1" w:themeShade="1A"/>
        </w:rPr>
        <w:t>是我市</w:t>
      </w:r>
      <w:r w:rsidRPr="006909CB">
        <w:rPr>
          <w:rFonts w:cs="Times New Roman"/>
          <w:color w:val="1A1A1A" w:themeColor="background1" w:themeShade="1A"/>
        </w:rPr>
        <w:t>“</w:t>
      </w:r>
      <w:r w:rsidRPr="006909CB">
        <w:rPr>
          <w:rFonts w:cs="Times New Roman"/>
          <w:color w:val="1A1A1A" w:themeColor="background1" w:themeShade="1A"/>
        </w:rPr>
        <w:t>十四五</w:t>
      </w:r>
      <w:r w:rsidRPr="006909CB">
        <w:rPr>
          <w:rFonts w:cs="Times New Roman"/>
          <w:color w:val="1A1A1A" w:themeColor="background1" w:themeShade="1A"/>
        </w:rPr>
        <w:t>”</w:t>
      </w:r>
      <w:r w:rsidRPr="006909CB">
        <w:rPr>
          <w:rFonts w:cs="Times New Roman"/>
          <w:color w:val="1A1A1A" w:themeColor="background1" w:themeShade="1A"/>
        </w:rPr>
        <w:t>期间重要任务。</w:t>
      </w:r>
    </w:p>
    <w:p w:rsidR="002626F4" w:rsidRPr="006909CB" w:rsidRDefault="00371A1F">
      <w:pPr>
        <w:ind w:firstLine="643"/>
        <w:rPr>
          <w:rFonts w:cs="Times New Roman"/>
          <w:color w:val="1A1A1A" w:themeColor="background1" w:themeShade="1A"/>
        </w:rPr>
      </w:pPr>
      <w:r w:rsidRPr="006909CB">
        <w:rPr>
          <w:rFonts w:eastAsia="楷体_GB2312" w:cs="Times New Roman"/>
          <w:b/>
          <w:bCs/>
          <w:color w:val="1A1A1A" w:themeColor="background1" w:themeShade="1A"/>
        </w:rPr>
        <w:t>人民群众对安全生产工作成效的新期盼。</w:t>
      </w:r>
      <w:bookmarkEnd w:id="17"/>
      <w:r w:rsidRPr="006909CB">
        <w:rPr>
          <w:rFonts w:cs="Times New Roman"/>
          <w:color w:val="1A1A1A" w:themeColor="background1" w:themeShade="1A"/>
        </w:rPr>
        <w:t>人民群众对美好生活的新向往、新期盼，使得社会公众对事故灾难的容忍度越来越低，对提高事故灾难防范、应对、处置能力的呼声和期望日益高涨，安全生产已经成为社会高度关注的民生问题、热点问题。</w:t>
      </w:r>
    </w:p>
    <w:p w:rsidR="002626F4" w:rsidRPr="006909CB" w:rsidRDefault="00371A1F">
      <w:pPr>
        <w:ind w:firstLine="643"/>
        <w:rPr>
          <w:rFonts w:cs="Times New Roman"/>
          <w:color w:val="1A1A1A" w:themeColor="background1" w:themeShade="1A"/>
        </w:rPr>
      </w:pPr>
      <w:r w:rsidRPr="006909CB">
        <w:rPr>
          <w:rFonts w:eastAsia="楷体_GB2312" w:cs="Times New Roman"/>
          <w:b/>
          <w:bCs/>
          <w:color w:val="1A1A1A" w:themeColor="background1" w:themeShade="1A"/>
        </w:rPr>
        <w:t>产业结构调整为城市安全发展带来了新挑战。</w:t>
      </w:r>
      <w:r w:rsidRPr="006909CB">
        <w:rPr>
          <w:rFonts w:eastAsia="楷体_GB2312" w:cs="Times New Roman"/>
          <w:bCs/>
          <w:color w:val="1A1A1A" w:themeColor="background1" w:themeShade="1A"/>
        </w:rPr>
        <w:t>“</w:t>
      </w:r>
      <w:r w:rsidRPr="006909CB">
        <w:rPr>
          <w:rFonts w:cs="Times New Roman"/>
          <w:color w:val="1A1A1A" w:themeColor="background1" w:themeShade="1A"/>
        </w:rPr>
        <w:t>十四五</w:t>
      </w:r>
      <w:r w:rsidRPr="006909CB">
        <w:rPr>
          <w:rFonts w:cs="Times New Roman"/>
          <w:color w:val="1A1A1A" w:themeColor="background1" w:themeShade="1A"/>
        </w:rPr>
        <w:t>”</w:t>
      </w:r>
      <w:r w:rsidRPr="006909CB">
        <w:rPr>
          <w:rFonts w:cs="Times New Roman"/>
          <w:color w:val="1A1A1A" w:themeColor="background1" w:themeShade="1A"/>
        </w:rPr>
        <w:t>期间，昆山坚持制造业强市，突出创新核心地位，优化调整现有产业结构。产业结构调整促使新产业、新业态、新领域不断涌现，新材料、新能源、新工艺的广泛运用，过程安全风险辨识不足，法律法规支撑不够，源头管控和安全监管标准不全、责任不明，给安全发展带来了新挑战。</w:t>
      </w:r>
    </w:p>
    <w:p w:rsidR="002626F4" w:rsidRPr="006909CB" w:rsidRDefault="00371A1F">
      <w:pPr>
        <w:ind w:firstLine="643"/>
        <w:rPr>
          <w:rFonts w:cs="Times New Roman"/>
          <w:color w:val="1A1A1A" w:themeColor="background1" w:themeShade="1A"/>
        </w:rPr>
      </w:pPr>
      <w:r w:rsidRPr="006909CB">
        <w:rPr>
          <w:rFonts w:eastAsia="楷体_GB2312" w:cs="Times New Roman"/>
          <w:b/>
          <w:bCs/>
          <w:color w:val="1A1A1A" w:themeColor="background1" w:themeShade="1A"/>
        </w:rPr>
        <w:t>现代化建设为城市安全发展带来了新要求。</w:t>
      </w:r>
      <w:r w:rsidRPr="006909CB">
        <w:rPr>
          <w:rFonts w:cs="Times New Roman"/>
          <w:color w:val="1A1A1A" w:themeColor="background1" w:themeShade="1A"/>
        </w:rPr>
        <w:t>昆山作为</w:t>
      </w:r>
      <w:r w:rsidRPr="006909CB">
        <w:rPr>
          <w:rFonts w:cs="Times New Roman"/>
          <w:color w:val="1A1A1A" w:themeColor="background1" w:themeShade="1A"/>
        </w:rPr>
        <w:t>“</w:t>
      </w:r>
      <w:r w:rsidRPr="006909CB">
        <w:rPr>
          <w:rFonts w:cs="Times New Roman"/>
          <w:color w:val="1A1A1A" w:themeColor="background1" w:themeShade="1A"/>
        </w:rPr>
        <w:t>建设社会主义现代化建设标杆城市</w:t>
      </w:r>
      <w:r w:rsidRPr="006909CB">
        <w:rPr>
          <w:rFonts w:cs="Times New Roman"/>
          <w:color w:val="1A1A1A" w:themeColor="background1" w:themeShade="1A"/>
        </w:rPr>
        <w:t>”</w:t>
      </w:r>
      <w:r w:rsidRPr="006909CB">
        <w:rPr>
          <w:rFonts w:cs="Times New Roman"/>
          <w:color w:val="1A1A1A" w:themeColor="background1" w:themeShade="1A"/>
        </w:rPr>
        <w:t>试点城市，随着城市经济体量和公共设施的增大，轨道交通、地下管网、大型综合体、高层建筑等领域的风险更加凸显，事故灾难的隐蔽性、突发性和多灾害耦合性风险性进一步增大，对城市建设运行安全风险防范应对能力提出了新要求。</w:t>
      </w:r>
    </w:p>
    <w:p w:rsidR="002626F4" w:rsidRPr="006909CB" w:rsidRDefault="00371A1F">
      <w:pPr>
        <w:ind w:firstLine="643"/>
        <w:rPr>
          <w:rFonts w:cs="Times New Roman"/>
          <w:color w:val="1A1A1A" w:themeColor="background1" w:themeShade="1A"/>
        </w:rPr>
      </w:pPr>
      <w:r w:rsidRPr="006909CB">
        <w:rPr>
          <w:rFonts w:eastAsia="楷体_GB2312" w:cs="Times New Roman"/>
          <w:b/>
          <w:bCs/>
          <w:color w:val="1A1A1A" w:themeColor="background1" w:themeShade="1A"/>
        </w:rPr>
        <w:t>科技快速发展为城市安全发展带来了新机遇。</w:t>
      </w:r>
      <w:r w:rsidRPr="006909CB">
        <w:rPr>
          <w:rFonts w:cs="Times New Roman"/>
          <w:color w:val="1A1A1A" w:themeColor="background1" w:themeShade="1A"/>
        </w:rPr>
        <w:t>大数据、云计算、</w:t>
      </w:r>
      <w:r w:rsidRPr="006909CB">
        <w:rPr>
          <w:rFonts w:cs="Times New Roman"/>
          <w:color w:val="1A1A1A" w:themeColor="background1" w:themeShade="1A"/>
        </w:rPr>
        <w:t>5G</w:t>
      </w:r>
      <w:r w:rsidRPr="006909CB">
        <w:rPr>
          <w:rFonts w:cs="Times New Roman"/>
          <w:color w:val="1A1A1A" w:themeColor="background1" w:themeShade="1A"/>
        </w:rPr>
        <w:t>、人工智能、区块链、智能监测预警、自动控制等科技发展水平不断提升和广泛应用，《</w:t>
      </w:r>
      <w:r w:rsidRPr="006909CB">
        <w:rPr>
          <w:rFonts w:cs="Times New Roman"/>
          <w:color w:val="1A1A1A" w:themeColor="background1" w:themeShade="1A"/>
        </w:rPr>
        <w:t>“</w:t>
      </w:r>
      <w:r w:rsidRPr="006909CB">
        <w:rPr>
          <w:rFonts w:cs="Times New Roman"/>
          <w:color w:val="1A1A1A" w:themeColor="background1" w:themeShade="1A"/>
        </w:rPr>
        <w:t>工业互联网</w:t>
      </w:r>
      <w:r w:rsidRPr="006909CB">
        <w:rPr>
          <w:rFonts w:cs="Times New Roman"/>
          <w:color w:val="1A1A1A" w:themeColor="background1" w:themeShade="1A"/>
        </w:rPr>
        <w:t>+</w:t>
      </w:r>
      <w:r w:rsidRPr="006909CB">
        <w:rPr>
          <w:rFonts w:cs="Times New Roman"/>
          <w:color w:val="1A1A1A" w:themeColor="background1" w:themeShade="1A"/>
        </w:rPr>
        <w:t>安全生产</w:t>
      </w:r>
      <w:r w:rsidRPr="006909CB">
        <w:rPr>
          <w:rFonts w:cs="Times New Roman"/>
          <w:color w:val="1A1A1A" w:themeColor="background1" w:themeShade="1A"/>
        </w:rPr>
        <w:t>”</w:t>
      </w:r>
      <w:r w:rsidRPr="006909CB">
        <w:rPr>
          <w:rFonts w:cs="Times New Roman"/>
          <w:color w:val="1A1A1A" w:themeColor="background1" w:themeShade="1A"/>
        </w:rPr>
        <w:t>行动计划（</w:t>
      </w:r>
      <w:r w:rsidRPr="006909CB">
        <w:rPr>
          <w:rFonts w:cs="Times New Roman"/>
          <w:color w:val="1A1A1A" w:themeColor="background1" w:themeShade="1A"/>
        </w:rPr>
        <w:t>2021-2023</w:t>
      </w:r>
      <w:r w:rsidRPr="006909CB">
        <w:rPr>
          <w:rFonts w:cs="Times New Roman"/>
          <w:color w:val="1A1A1A" w:themeColor="background1" w:themeShade="1A"/>
        </w:rPr>
        <w:t>年）》实施，数字政府、数字产业的发展，为安全生产工作提供更多的科技支撑，产业科创发展将有力聚集重大科研项目和高端科技人才，为</w:t>
      </w:r>
      <w:r w:rsidRPr="006909CB">
        <w:rPr>
          <w:rFonts w:cs="Times New Roman"/>
          <w:color w:val="1A1A1A" w:themeColor="background1" w:themeShade="1A"/>
        </w:rPr>
        <w:t>“</w:t>
      </w:r>
      <w:r w:rsidRPr="006909CB">
        <w:rPr>
          <w:rFonts w:cs="Times New Roman"/>
          <w:color w:val="1A1A1A" w:themeColor="background1" w:themeShade="1A"/>
        </w:rPr>
        <w:t>科技强安</w:t>
      </w:r>
      <w:r w:rsidRPr="006909CB">
        <w:rPr>
          <w:rFonts w:cs="Times New Roman"/>
          <w:color w:val="1A1A1A" w:themeColor="background1" w:themeShade="1A"/>
        </w:rPr>
        <w:t>”</w:t>
      </w:r>
      <w:r w:rsidRPr="006909CB">
        <w:rPr>
          <w:rFonts w:cs="Times New Roman"/>
          <w:color w:val="1A1A1A" w:themeColor="background1" w:themeShade="1A"/>
        </w:rPr>
        <w:t>战略提供依托。</w:t>
      </w:r>
    </w:p>
    <w:p w:rsidR="002626F4" w:rsidRPr="006909CB" w:rsidRDefault="00371A1F">
      <w:pPr>
        <w:pStyle w:val="1"/>
        <w:ind w:firstLineChars="200" w:firstLine="640"/>
        <w:rPr>
          <w:rFonts w:cs="Times New Roman"/>
          <w:color w:val="1A1A1A" w:themeColor="background1" w:themeShade="1A"/>
        </w:rPr>
      </w:pPr>
      <w:bookmarkStart w:id="18" w:name="_Toc80342317"/>
      <w:bookmarkStart w:id="19" w:name="_Toc23564"/>
      <w:r w:rsidRPr="006909CB">
        <w:rPr>
          <w:rFonts w:cs="Times New Roman"/>
          <w:color w:val="1A1A1A" w:themeColor="background1" w:themeShade="1A"/>
        </w:rPr>
        <w:t>二、指导思想、基本原则和规划目标</w:t>
      </w:r>
      <w:bookmarkEnd w:id="18"/>
      <w:bookmarkEnd w:id="19"/>
    </w:p>
    <w:p w:rsidR="002626F4" w:rsidRPr="006909CB" w:rsidRDefault="00371A1F">
      <w:pPr>
        <w:pStyle w:val="2"/>
        <w:keepNext w:val="0"/>
        <w:keepLines w:val="0"/>
        <w:ind w:firstLine="643"/>
        <w:rPr>
          <w:rFonts w:cs="Times New Roman"/>
          <w:b/>
          <w:color w:val="1A1A1A" w:themeColor="background1" w:themeShade="1A"/>
          <w:szCs w:val="30"/>
        </w:rPr>
      </w:pPr>
      <w:bookmarkStart w:id="20" w:name="_Toc80342318"/>
      <w:bookmarkStart w:id="21" w:name="_Toc14634"/>
      <w:r w:rsidRPr="006909CB">
        <w:rPr>
          <w:rFonts w:cs="Times New Roman"/>
          <w:b/>
          <w:color w:val="1A1A1A" w:themeColor="background1" w:themeShade="1A"/>
          <w:szCs w:val="30"/>
        </w:rPr>
        <w:t>（一）指导思想</w:t>
      </w:r>
      <w:bookmarkEnd w:id="20"/>
      <w:bookmarkEnd w:id="21"/>
    </w:p>
    <w:p w:rsidR="002626F4" w:rsidRPr="006909CB" w:rsidRDefault="00371A1F">
      <w:pPr>
        <w:ind w:firstLine="640"/>
        <w:rPr>
          <w:rFonts w:cs="Times New Roman"/>
          <w:color w:val="1A1A1A" w:themeColor="background1" w:themeShade="1A"/>
        </w:rPr>
      </w:pPr>
      <w:r w:rsidRPr="006909CB">
        <w:rPr>
          <w:rFonts w:cs="Times New Roman"/>
          <w:color w:val="1A1A1A" w:themeColor="background1" w:themeShade="1A"/>
        </w:rPr>
        <w:t>以习近平新时代中国特色社会主义思想为指导，全面贯彻落实党的十九大和十九届二中、三中、四中、五中全会精神，深入贯彻学习习近平总书记关于安全生产、应急管理、防灾减灾的重要论述，坚决落实党中央国务院、省委省政府和苏州市委市政府决策部署，坚持党的全面领导，坚持人民至上、生命至上，将安全发展理念贯穿昆山市经济发展全过程，</w:t>
      </w:r>
      <w:bookmarkStart w:id="22" w:name="_Hlk68673951"/>
      <w:r w:rsidRPr="006909CB">
        <w:rPr>
          <w:rFonts w:cs="Times New Roman"/>
          <w:color w:val="1A1A1A" w:themeColor="background1" w:themeShade="1A"/>
        </w:rPr>
        <w:t>加强源头治理、综合治理、精准治理</w:t>
      </w:r>
      <w:bookmarkEnd w:id="22"/>
      <w:r w:rsidRPr="006909CB">
        <w:rPr>
          <w:rFonts w:cs="Times New Roman"/>
          <w:color w:val="1A1A1A" w:themeColor="background1" w:themeShade="1A"/>
        </w:rPr>
        <w:t>，大力推进治理体系和治理能力现代化建设。以杜绝重特大事故、遏制较大事故、压降一般事故为目标，防范化解重大风险，巩固</w:t>
      </w:r>
      <w:r w:rsidRPr="006909CB">
        <w:rPr>
          <w:rFonts w:cs="Times New Roman"/>
          <w:color w:val="1A1A1A" w:themeColor="background1" w:themeShade="1A"/>
        </w:rPr>
        <w:t>“</w:t>
      </w:r>
      <w:r w:rsidRPr="006909CB">
        <w:rPr>
          <w:rFonts w:cs="Times New Roman"/>
          <w:color w:val="1A1A1A" w:themeColor="background1" w:themeShade="1A"/>
        </w:rPr>
        <w:t>一年小灶</w:t>
      </w:r>
      <w:r w:rsidRPr="006909CB">
        <w:rPr>
          <w:rFonts w:cs="Times New Roman"/>
          <w:color w:val="1A1A1A" w:themeColor="background1" w:themeShade="1A"/>
        </w:rPr>
        <w:t>”</w:t>
      </w:r>
      <w:r w:rsidRPr="006909CB">
        <w:rPr>
          <w:rFonts w:cs="Times New Roman"/>
          <w:color w:val="1A1A1A" w:themeColor="background1" w:themeShade="1A"/>
        </w:rPr>
        <w:t>成果，深化推进</w:t>
      </w:r>
      <w:r w:rsidRPr="006909CB">
        <w:rPr>
          <w:rFonts w:cs="Times New Roman"/>
          <w:color w:val="1A1A1A" w:themeColor="background1" w:themeShade="1A"/>
        </w:rPr>
        <w:t>“</w:t>
      </w:r>
      <w:r w:rsidRPr="006909CB">
        <w:rPr>
          <w:rFonts w:cs="Times New Roman"/>
          <w:color w:val="1A1A1A" w:themeColor="background1" w:themeShade="1A"/>
        </w:rPr>
        <w:t>三年大灶</w:t>
      </w:r>
      <w:r w:rsidRPr="006909CB">
        <w:rPr>
          <w:rFonts w:cs="Times New Roman"/>
          <w:color w:val="1A1A1A" w:themeColor="background1" w:themeShade="1A"/>
        </w:rPr>
        <w:t>”</w:t>
      </w:r>
      <w:r w:rsidRPr="006909CB">
        <w:rPr>
          <w:rFonts w:cs="Times New Roman"/>
          <w:color w:val="1A1A1A" w:themeColor="background1" w:themeShade="1A"/>
        </w:rPr>
        <w:t>，织密三大责任体系，深化监管执法改革，健全应急响应机制，优化要素资源配置，完善城市安全支撑保障体系，强化安全文化与素质建设，推动构建安全发展共建共治共享的格局，全面提升昆山市应急管理和城市安全发展水平，为昆山市建设社会主义现代化标杆城市营造安全稳定的社会环境。</w:t>
      </w:r>
    </w:p>
    <w:p w:rsidR="002626F4" w:rsidRPr="006909CB" w:rsidRDefault="00371A1F">
      <w:pPr>
        <w:pStyle w:val="2"/>
        <w:keepNext w:val="0"/>
        <w:keepLines w:val="0"/>
        <w:ind w:firstLine="643"/>
        <w:rPr>
          <w:rFonts w:cs="Times New Roman"/>
          <w:b/>
          <w:color w:val="1A1A1A" w:themeColor="background1" w:themeShade="1A"/>
          <w:szCs w:val="30"/>
        </w:rPr>
      </w:pPr>
      <w:bookmarkStart w:id="23" w:name="_Toc19874"/>
      <w:bookmarkStart w:id="24" w:name="_Toc80342319"/>
      <w:r w:rsidRPr="006909CB">
        <w:rPr>
          <w:rFonts w:cs="Times New Roman"/>
          <w:b/>
          <w:color w:val="1A1A1A" w:themeColor="background1" w:themeShade="1A"/>
          <w:szCs w:val="30"/>
        </w:rPr>
        <w:t>（二）基本原则</w:t>
      </w:r>
      <w:bookmarkEnd w:id="23"/>
      <w:bookmarkEnd w:id="24"/>
    </w:p>
    <w:p w:rsidR="002626F4" w:rsidRPr="006909CB" w:rsidRDefault="00371A1F">
      <w:pPr>
        <w:ind w:firstLine="643"/>
        <w:rPr>
          <w:rFonts w:cs="Times New Roman"/>
          <w:color w:val="1A1A1A" w:themeColor="background1" w:themeShade="1A"/>
          <w:lang w:bidi="en-US"/>
        </w:rPr>
      </w:pPr>
      <w:r w:rsidRPr="006909CB">
        <w:rPr>
          <w:rFonts w:eastAsia="楷体_GB2312" w:cs="Times New Roman"/>
          <w:b/>
          <w:bCs/>
          <w:color w:val="1A1A1A" w:themeColor="background1" w:themeShade="1A"/>
          <w:szCs w:val="30"/>
        </w:rPr>
        <w:t>坚持安全发展，强调源头治理。</w:t>
      </w:r>
      <w:r w:rsidRPr="006909CB">
        <w:rPr>
          <w:rFonts w:cs="Times New Roman"/>
          <w:color w:val="1A1A1A" w:themeColor="background1" w:themeShade="1A"/>
          <w:lang w:bidi="en-US"/>
        </w:rPr>
        <w:t>全面加强党对安全生产工作的集中统一领导，统筹发展和安全，坚持前瞻谋划与整体推进相结合，坚持立足当前与着眼长远相结合，坚持关口前移、动态管控、精准治理相结合，转变发展方式，优化产业布局，严格安全准入，有效防范遏制事故发生。</w:t>
      </w:r>
    </w:p>
    <w:p w:rsidR="002626F4" w:rsidRPr="006909CB" w:rsidRDefault="00371A1F">
      <w:pPr>
        <w:ind w:firstLine="643"/>
        <w:rPr>
          <w:rFonts w:cs="Times New Roman"/>
          <w:color w:val="1A1A1A" w:themeColor="background1" w:themeShade="1A"/>
          <w:lang w:bidi="en-US"/>
        </w:rPr>
      </w:pPr>
      <w:r w:rsidRPr="006909CB">
        <w:rPr>
          <w:rFonts w:eastAsia="楷体_GB2312" w:cs="Times New Roman"/>
          <w:b/>
          <w:bCs/>
          <w:color w:val="1A1A1A" w:themeColor="background1" w:themeShade="1A"/>
          <w:szCs w:val="30"/>
        </w:rPr>
        <w:t>坚持改革创新，强调依法治理。</w:t>
      </w:r>
      <w:r w:rsidRPr="006909CB">
        <w:rPr>
          <w:rFonts w:cs="Times New Roman"/>
          <w:color w:val="1A1A1A" w:themeColor="background1" w:themeShade="1A"/>
          <w:lang w:bidi="en-US"/>
        </w:rPr>
        <w:t>持续推进安全生产、应急管理、防灾减灾体制机制改革发展，依靠制度创新、管理创新和科技创新，推动治理体系和能力现代化。深入推进严格执法、公正司法、全民守法，运用法治思维和手段解决安全生产问题，依靠法律制度筑牢安全生产屏障，实现源头严防、过程严管、后果严惩。</w:t>
      </w:r>
    </w:p>
    <w:p w:rsidR="002626F4" w:rsidRPr="006909CB" w:rsidRDefault="00371A1F">
      <w:pPr>
        <w:ind w:firstLine="643"/>
        <w:rPr>
          <w:rFonts w:cs="Times New Roman"/>
          <w:color w:val="1A1A1A" w:themeColor="background1" w:themeShade="1A"/>
          <w:lang w:bidi="en-US"/>
        </w:rPr>
      </w:pPr>
      <w:r w:rsidRPr="006909CB">
        <w:rPr>
          <w:rFonts w:eastAsia="楷体_GB2312" w:cs="Times New Roman"/>
          <w:b/>
          <w:bCs/>
          <w:color w:val="1A1A1A" w:themeColor="background1" w:themeShade="1A"/>
          <w:szCs w:val="30"/>
        </w:rPr>
        <w:t>坚持标本兼治，强调系统治理。</w:t>
      </w:r>
      <w:r w:rsidRPr="006909CB">
        <w:rPr>
          <w:rFonts w:cs="Times New Roman"/>
          <w:color w:val="1A1A1A" w:themeColor="background1" w:themeShade="1A"/>
          <w:lang w:bidi="en-US"/>
        </w:rPr>
        <w:t>强化目标导向、问题导向和结果导向，聚焦重大安全风险隐患，综合运用法律、行政、经济、市场、科技等手段，织密织牢风险防控、应急处置网络。实施一批重大政策和重点工程，强化应急管理、安全生产、防灾减灾基础和能力建设，落实人防、技防、物防措施，建立长效机制，系统推进风险隐患治理，提升本质安全水平。</w:t>
      </w:r>
    </w:p>
    <w:p w:rsidR="002626F4" w:rsidRPr="006909CB" w:rsidRDefault="00371A1F">
      <w:pPr>
        <w:ind w:firstLine="643"/>
        <w:rPr>
          <w:rFonts w:cs="Times New Roman"/>
          <w:b/>
          <w:bCs/>
          <w:color w:val="1A1A1A" w:themeColor="background1" w:themeShade="1A"/>
        </w:rPr>
      </w:pPr>
      <w:r w:rsidRPr="006909CB">
        <w:rPr>
          <w:rFonts w:eastAsia="楷体_GB2312" w:cs="Times New Roman"/>
          <w:b/>
          <w:bCs/>
          <w:color w:val="1A1A1A" w:themeColor="background1" w:themeShade="1A"/>
          <w:szCs w:val="30"/>
        </w:rPr>
        <w:t>坚持责任落实，强调综合治理。</w:t>
      </w:r>
      <w:r w:rsidRPr="006909CB">
        <w:rPr>
          <w:rFonts w:cs="Times New Roman"/>
          <w:color w:val="1A1A1A" w:themeColor="background1" w:themeShade="1A"/>
          <w:lang w:bidi="en-US"/>
        </w:rPr>
        <w:t>细化落实各级党委和政府的领导责任、相关部门的监管责任，加快建立企业</w:t>
      </w:r>
      <w:r w:rsidRPr="006909CB">
        <w:rPr>
          <w:rFonts w:cs="Times New Roman"/>
          <w:color w:val="1A1A1A" w:themeColor="background1" w:themeShade="1A"/>
          <w:lang w:bidi="en-US"/>
        </w:rPr>
        <w:t>“</w:t>
      </w:r>
      <w:r w:rsidRPr="006909CB">
        <w:rPr>
          <w:rFonts w:cs="Times New Roman"/>
          <w:color w:val="1A1A1A" w:themeColor="background1" w:themeShade="1A"/>
          <w:lang w:bidi="en-US"/>
        </w:rPr>
        <w:t>全员、全岗位、全过程、全天候</w:t>
      </w:r>
      <w:r w:rsidRPr="006909CB">
        <w:rPr>
          <w:rFonts w:cs="Times New Roman"/>
          <w:color w:val="1A1A1A" w:themeColor="background1" w:themeShade="1A"/>
          <w:lang w:bidi="en-US"/>
        </w:rPr>
        <w:t>”</w:t>
      </w:r>
      <w:r w:rsidRPr="006909CB">
        <w:rPr>
          <w:rFonts w:cs="Times New Roman"/>
          <w:color w:val="1A1A1A" w:themeColor="background1" w:themeShade="1A"/>
          <w:lang w:bidi="en-US"/>
        </w:rPr>
        <w:t>安全责任链条，构建更为严密、科学的应急管理、安全生产、防灾减灾责任体系，建立企业负责、职工参与、政府监管、行业自律和社会监督的工作机制。</w:t>
      </w:r>
    </w:p>
    <w:p w:rsidR="002626F4" w:rsidRPr="006909CB" w:rsidRDefault="00371A1F">
      <w:pPr>
        <w:pStyle w:val="2"/>
        <w:keepNext w:val="0"/>
        <w:keepLines w:val="0"/>
        <w:ind w:firstLine="643"/>
        <w:rPr>
          <w:rFonts w:cs="Times New Roman"/>
          <w:b/>
          <w:color w:val="1A1A1A" w:themeColor="background1" w:themeShade="1A"/>
          <w:szCs w:val="30"/>
        </w:rPr>
      </w:pPr>
      <w:bookmarkStart w:id="25" w:name="_Toc28402"/>
      <w:bookmarkStart w:id="26" w:name="_Toc80342320"/>
      <w:r w:rsidRPr="006909CB">
        <w:rPr>
          <w:rFonts w:cs="Times New Roman"/>
          <w:b/>
          <w:color w:val="1A1A1A" w:themeColor="background1" w:themeShade="1A"/>
          <w:szCs w:val="30"/>
        </w:rPr>
        <w:t>（三）规划目标</w:t>
      </w:r>
      <w:bookmarkEnd w:id="25"/>
      <w:bookmarkEnd w:id="26"/>
    </w:p>
    <w:p w:rsidR="002626F4" w:rsidRPr="006909CB" w:rsidRDefault="00371A1F">
      <w:pPr>
        <w:pStyle w:val="3"/>
        <w:ind w:firstLine="643"/>
        <w:rPr>
          <w:rFonts w:eastAsia="华文楷体" w:cs="Times New Roman"/>
          <w:color w:val="1A1A1A" w:themeColor="background1" w:themeShade="1A"/>
        </w:rPr>
      </w:pPr>
      <w:bookmarkStart w:id="27" w:name="_Toc2122"/>
      <w:bookmarkStart w:id="28" w:name="_Toc80342321"/>
      <w:r w:rsidRPr="006909CB">
        <w:rPr>
          <w:rFonts w:eastAsia="楷体_GB2312" w:cs="Times New Roman"/>
          <w:b/>
          <w:color w:val="1A1A1A" w:themeColor="background1" w:themeShade="1A"/>
          <w:szCs w:val="30"/>
        </w:rPr>
        <w:t>1.</w:t>
      </w:r>
      <w:r w:rsidRPr="006909CB">
        <w:rPr>
          <w:rFonts w:eastAsia="楷体_GB2312" w:cs="Times New Roman"/>
          <w:b/>
          <w:color w:val="1A1A1A" w:themeColor="background1" w:themeShade="1A"/>
          <w:szCs w:val="30"/>
        </w:rPr>
        <w:t>总体目标</w:t>
      </w:r>
      <w:bookmarkEnd w:id="27"/>
      <w:r w:rsidRPr="006909CB">
        <w:rPr>
          <w:rFonts w:eastAsia="楷体_GB2312" w:cs="Times New Roman"/>
          <w:b/>
          <w:color w:val="1A1A1A" w:themeColor="background1" w:themeShade="1A"/>
          <w:szCs w:val="30"/>
        </w:rPr>
        <w:t>。</w:t>
      </w:r>
      <w:r w:rsidRPr="006909CB">
        <w:rPr>
          <w:rFonts w:cs="Times New Roman"/>
          <w:color w:val="1A1A1A" w:themeColor="background1" w:themeShade="1A"/>
        </w:rPr>
        <w:t>到</w:t>
      </w:r>
      <w:r w:rsidRPr="006909CB">
        <w:rPr>
          <w:rFonts w:cs="Times New Roman"/>
          <w:color w:val="1A1A1A" w:themeColor="background1" w:themeShade="1A"/>
        </w:rPr>
        <w:t>2025</w:t>
      </w:r>
      <w:r w:rsidRPr="006909CB">
        <w:rPr>
          <w:rFonts w:cs="Times New Roman"/>
          <w:color w:val="1A1A1A" w:themeColor="background1" w:themeShade="1A"/>
        </w:rPr>
        <w:t>年，安全监管体制更加完善，数字赋能安全生产效果更加明显，全民安全素质显著提升，城市风险防范化解能力不断提升，安全生产和防灾减灾形势持续稳定向好，生产安全事故总量持续下降，较大以上事故和有影响事故有效遏制，自然灾害防御水平明显提升，综合应急救援处置能力显著提高，城市安全共建共治共享新格局全面形成，全市应急管理体系和治理能力现代化建设取得重大进展并走在全省前列，人民群众的获得感、幸福感、安全感显著增强。</w:t>
      </w:r>
      <w:bookmarkEnd w:id="28"/>
    </w:p>
    <w:p w:rsidR="002626F4" w:rsidRPr="006909CB" w:rsidRDefault="00371A1F">
      <w:pPr>
        <w:pStyle w:val="3"/>
        <w:ind w:firstLine="643"/>
        <w:rPr>
          <w:rFonts w:eastAsia="华文楷体" w:cs="Times New Roman"/>
          <w:color w:val="1A1A1A" w:themeColor="background1" w:themeShade="1A"/>
        </w:rPr>
      </w:pPr>
      <w:bookmarkStart w:id="29" w:name="_Toc14360"/>
      <w:bookmarkStart w:id="30" w:name="_Toc80342322"/>
      <w:r w:rsidRPr="006909CB">
        <w:rPr>
          <w:rFonts w:eastAsia="楷体_GB2312" w:cs="Times New Roman"/>
          <w:b/>
          <w:color w:val="1A1A1A" w:themeColor="background1" w:themeShade="1A"/>
          <w:szCs w:val="30"/>
        </w:rPr>
        <w:t>2.</w:t>
      </w:r>
      <w:r w:rsidRPr="006909CB">
        <w:rPr>
          <w:rFonts w:eastAsia="楷体_GB2312" w:cs="Times New Roman"/>
          <w:b/>
          <w:color w:val="1A1A1A" w:themeColor="background1" w:themeShade="1A"/>
          <w:szCs w:val="30"/>
        </w:rPr>
        <w:t>分类目标</w:t>
      </w:r>
      <w:bookmarkEnd w:id="29"/>
      <w:r w:rsidRPr="006909CB">
        <w:rPr>
          <w:rFonts w:eastAsia="楷体_GB2312" w:cs="Times New Roman"/>
          <w:b/>
          <w:color w:val="1A1A1A" w:themeColor="background1" w:themeShade="1A"/>
          <w:szCs w:val="30"/>
        </w:rPr>
        <w:t>。</w:t>
      </w:r>
      <w:r w:rsidRPr="006909CB">
        <w:rPr>
          <w:rFonts w:cs="Times New Roman"/>
          <w:color w:val="1A1A1A" w:themeColor="background1" w:themeShade="1A"/>
        </w:rPr>
        <w:t>将</w:t>
      </w:r>
      <w:r w:rsidRPr="006909CB">
        <w:rPr>
          <w:rFonts w:cs="Times New Roman"/>
          <w:color w:val="1A1A1A" w:themeColor="background1" w:themeShade="1A"/>
        </w:rPr>
        <w:t>“</w:t>
      </w:r>
      <w:r w:rsidRPr="006909CB">
        <w:rPr>
          <w:rFonts w:cs="Times New Roman"/>
          <w:color w:val="1A1A1A" w:themeColor="background1" w:themeShade="1A"/>
        </w:rPr>
        <w:t>十四五</w:t>
      </w:r>
      <w:r w:rsidRPr="006909CB">
        <w:rPr>
          <w:rFonts w:cs="Times New Roman"/>
          <w:color w:val="1A1A1A" w:themeColor="background1" w:themeShade="1A"/>
        </w:rPr>
        <w:t>”</w:t>
      </w:r>
      <w:r w:rsidRPr="006909CB">
        <w:rPr>
          <w:rFonts w:cs="Times New Roman"/>
          <w:color w:val="1A1A1A" w:themeColor="background1" w:themeShade="1A"/>
        </w:rPr>
        <w:t>期间安全发展规划的相关指标分为安全生产类、防灾减灾类、应急救援类等三大类指标，指标设置分别如下：</w:t>
      </w:r>
      <w:bookmarkEnd w:id="30"/>
    </w:p>
    <w:p w:rsidR="002626F4" w:rsidRPr="006909CB" w:rsidRDefault="00371A1F">
      <w:pPr>
        <w:ind w:firstLine="643"/>
        <w:outlineLvl w:val="3"/>
        <w:rPr>
          <w:rFonts w:eastAsia="华文楷体" w:cs="Times New Roman"/>
          <w:color w:val="1A1A1A" w:themeColor="background1" w:themeShade="1A"/>
        </w:rPr>
      </w:pPr>
      <w:bookmarkStart w:id="31" w:name="_Toc23603"/>
      <w:bookmarkStart w:id="32" w:name="_Toc80342323"/>
      <w:r w:rsidRPr="006909CB">
        <w:rPr>
          <w:rFonts w:cs="Times New Roman"/>
          <w:b/>
          <w:color w:val="1A1A1A" w:themeColor="background1" w:themeShade="1A"/>
        </w:rPr>
        <w:t>（</w:t>
      </w:r>
      <w:r w:rsidRPr="006909CB">
        <w:rPr>
          <w:rFonts w:cs="Times New Roman"/>
          <w:b/>
          <w:color w:val="1A1A1A" w:themeColor="background1" w:themeShade="1A"/>
        </w:rPr>
        <w:t>1</w:t>
      </w:r>
      <w:r w:rsidRPr="006909CB">
        <w:rPr>
          <w:rFonts w:cs="Times New Roman"/>
          <w:b/>
          <w:color w:val="1A1A1A" w:themeColor="background1" w:themeShade="1A"/>
        </w:rPr>
        <w:t>）安全生产类</w:t>
      </w:r>
      <w:bookmarkEnd w:id="31"/>
      <w:r w:rsidRPr="006909CB">
        <w:rPr>
          <w:rFonts w:cs="Times New Roman"/>
          <w:b/>
          <w:color w:val="1A1A1A" w:themeColor="background1" w:themeShade="1A"/>
        </w:rPr>
        <w:t>。</w:t>
      </w:r>
      <w:r w:rsidRPr="006909CB">
        <w:rPr>
          <w:rFonts w:cs="Times New Roman"/>
          <w:color w:val="1A1A1A" w:themeColor="background1" w:themeShade="1A"/>
        </w:rPr>
        <w:t>“</w:t>
      </w:r>
      <w:r w:rsidRPr="006909CB">
        <w:rPr>
          <w:rFonts w:cs="Times New Roman"/>
          <w:color w:val="1A1A1A" w:themeColor="background1" w:themeShade="1A"/>
        </w:rPr>
        <w:t>十四五</w:t>
      </w:r>
      <w:r w:rsidRPr="006909CB">
        <w:rPr>
          <w:rFonts w:cs="Times New Roman"/>
          <w:color w:val="1A1A1A" w:themeColor="background1" w:themeShade="1A"/>
        </w:rPr>
        <w:t>”</w:t>
      </w:r>
      <w:r w:rsidRPr="006909CB">
        <w:rPr>
          <w:rFonts w:cs="Times New Roman"/>
          <w:color w:val="1A1A1A" w:themeColor="background1" w:themeShade="1A"/>
        </w:rPr>
        <w:t>期间，确保亿元</w:t>
      </w:r>
      <w:r w:rsidRPr="006909CB">
        <w:rPr>
          <w:rFonts w:cs="Times New Roman"/>
          <w:color w:val="1A1A1A" w:themeColor="background1" w:themeShade="1A"/>
        </w:rPr>
        <w:t>GDP</w:t>
      </w:r>
      <w:r w:rsidRPr="006909CB">
        <w:rPr>
          <w:rFonts w:cs="Times New Roman"/>
          <w:color w:val="1A1A1A" w:themeColor="background1" w:themeShade="1A"/>
        </w:rPr>
        <w:t>死亡率、道路交通事故万车死亡率、火灾十万人口死亡率、平均每百万人口因灾死亡率逐年下降，坚决杜绝较大以上事故发生，有效遏制有影响事故发生。</w:t>
      </w:r>
      <w:bookmarkEnd w:id="32"/>
    </w:p>
    <w:p w:rsidR="002626F4" w:rsidRPr="006909CB" w:rsidRDefault="00371A1F">
      <w:pPr>
        <w:keepNext/>
        <w:keepLines/>
        <w:ind w:firstLineChars="0" w:firstLine="0"/>
        <w:jc w:val="center"/>
        <w:rPr>
          <w:rFonts w:cs="Times New Roman"/>
          <w:color w:val="1A1A1A" w:themeColor="background1" w:themeShade="1A"/>
          <w:sz w:val="24"/>
        </w:rPr>
      </w:pPr>
      <w:r w:rsidRPr="006909CB">
        <w:rPr>
          <w:rFonts w:cs="Times New Roman"/>
          <w:color w:val="1A1A1A" w:themeColor="background1" w:themeShade="1A"/>
          <w:sz w:val="24"/>
        </w:rPr>
        <w:t>表</w:t>
      </w:r>
      <w:r w:rsidRPr="006909CB">
        <w:rPr>
          <w:rFonts w:cs="Times New Roman"/>
          <w:color w:val="1A1A1A" w:themeColor="background1" w:themeShade="1A"/>
          <w:sz w:val="24"/>
        </w:rPr>
        <w:t xml:space="preserve">1 </w:t>
      </w:r>
      <w:r w:rsidRPr="006909CB">
        <w:rPr>
          <w:rFonts w:cs="Times New Roman"/>
          <w:color w:val="1A1A1A" w:themeColor="background1" w:themeShade="1A"/>
          <w:sz w:val="24"/>
        </w:rPr>
        <w:t>昆山市</w:t>
      </w:r>
      <w:r w:rsidRPr="006909CB">
        <w:rPr>
          <w:rFonts w:cs="Times New Roman"/>
          <w:color w:val="1A1A1A" w:themeColor="background1" w:themeShade="1A"/>
          <w:sz w:val="24"/>
        </w:rPr>
        <w:t>“</w:t>
      </w:r>
      <w:r w:rsidRPr="006909CB">
        <w:rPr>
          <w:rFonts w:cs="Times New Roman"/>
          <w:color w:val="1A1A1A" w:themeColor="background1" w:themeShade="1A"/>
          <w:sz w:val="24"/>
        </w:rPr>
        <w:t>十四五</w:t>
      </w:r>
      <w:r w:rsidRPr="006909CB">
        <w:rPr>
          <w:rFonts w:cs="Times New Roman"/>
          <w:color w:val="1A1A1A" w:themeColor="background1" w:themeShade="1A"/>
          <w:sz w:val="24"/>
        </w:rPr>
        <w:t>”</w:t>
      </w:r>
      <w:r w:rsidRPr="006909CB">
        <w:rPr>
          <w:rFonts w:cs="Times New Roman"/>
          <w:color w:val="1A1A1A" w:themeColor="background1" w:themeShade="1A"/>
          <w:sz w:val="24"/>
        </w:rPr>
        <w:t>期间安全生产主要指标</w:t>
      </w:r>
    </w:p>
    <w:tbl>
      <w:tblPr>
        <w:tblStyle w:val="ab"/>
        <w:tblW w:w="0" w:type="auto"/>
        <w:jc w:val="center"/>
        <w:tblLook w:val="04A0"/>
      </w:tblPr>
      <w:tblGrid>
        <w:gridCol w:w="704"/>
        <w:gridCol w:w="4111"/>
        <w:gridCol w:w="1843"/>
        <w:gridCol w:w="1559"/>
      </w:tblGrid>
      <w:tr w:rsidR="002626F4" w:rsidRPr="006909CB">
        <w:trPr>
          <w:jc w:val="center"/>
        </w:trPr>
        <w:tc>
          <w:tcPr>
            <w:tcW w:w="704" w:type="dxa"/>
            <w:vAlign w:val="center"/>
          </w:tcPr>
          <w:p w:rsidR="002626F4" w:rsidRPr="006909CB" w:rsidRDefault="00371A1F">
            <w:pPr>
              <w:spacing w:line="240" w:lineRule="auto"/>
              <w:ind w:firstLineChars="0" w:firstLine="0"/>
              <w:jc w:val="center"/>
              <w:rPr>
                <w:rFonts w:cs="Times New Roman"/>
                <w:color w:val="1A1A1A" w:themeColor="background1" w:themeShade="1A"/>
                <w:sz w:val="24"/>
              </w:rPr>
            </w:pPr>
            <w:r w:rsidRPr="006909CB">
              <w:rPr>
                <w:rFonts w:cs="Times New Roman"/>
                <w:color w:val="1A1A1A" w:themeColor="background1" w:themeShade="1A"/>
                <w:sz w:val="24"/>
              </w:rPr>
              <w:t>序号</w:t>
            </w:r>
          </w:p>
        </w:tc>
        <w:tc>
          <w:tcPr>
            <w:tcW w:w="4111" w:type="dxa"/>
            <w:vAlign w:val="center"/>
          </w:tcPr>
          <w:p w:rsidR="002626F4" w:rsidRPr="006909CB" w:rsidRDefault="00371A1F">
            <w:pPr>
              <w:spacing w:line="240" w:lineRule="auto"/>
              <w:ind w:firstLineChars="0" w:firstLine="0"/>
              <w:jc w:val="center"/>
              <w:rPr>
                <w:rFonts w:cs="Times New Roman"/>
                <w:color w:val="1A1A1A" w:themeColor="background1" w:themeShade="1A"/>
                <w:sz w:val="24"/>
              </w:rPr>
            </w:pPr>
            <w:r w:rsidRPr="006909CB">
              <w:rPr>
                <w:rFonts w:cs="Times New Roman"/>
                <w:color w:val="1A1A1A" w:themeColor="background1" w:themeShade="1A"/>
                <w:sz w:val="24"/>
              </w:rPr>
              <w:t>指标</w:t>
            </w:r>
          </w:p>
        </w:tc>
        <w:tc>
          <w:tcPr>
            <w:tcW w:w="1843" w:type="dxa"/>
            <w:vAlign w:val="center"/>
          </w:tcPr>
          <w:p w:rsidR="002626F4" w:rsidRPr="006909CB" w:rsidRDefault="00371A1F">
            <w:pPr>
              <w:spacing w:line="240" w:lineRule="auto"/>
              <w:ind w:firstLineChars="0" w:firstLine="0"/>
              <w:jc w:val="center"/>
              <w:rPr>
                <w:rFonts w:cs="Times New Roman"/>
                <w:color w:val="1A1A1A" w:themeColor="background1" w:themeShade="1A"/>
                <w:sz w:val="24"/>
              </w:rPr>
            </w:pPr>
            <w:r w:rsidRPr="006909CB">
              <w:rPr>
                <w:rFonts w:cs="Times New Roman"/>
                <w:color w:val="1A1A1A" w:themeColor="background1" w:themeShade="1A"/>
                <w:sz w:val="24"/>
              </w:rPr>
              <w:t>期末目标</w:t>
            </w:r>
          </w:p>
        </w:tc>
        <w:tc>
          <w:tcPr>
            <w:tcW w:w="1559" w:type="dxa"/>
            <w:vAlign w:val="center"/>
          </w:tcPr>
          <w:p w:rsidR="002626F4" w:rsidRPr="006909CB" w:rsidRDefault="00371A1F">
            <w:pPr>
              <w:spacing w:line="240" w:lineRule="auto"/>
              <w:ind w:firstLineChars="0" w:firstLine="0"/>
              <w:jc w:val="center"/>
              <w:rPr>
                <w:rFonts w:cs="Times New Roman"/>
                <w:color w:val="1A1A1A" w:themeColor="background1" w:themeShade="1A"/>
                <w:sz w:val="24"/>
              </w:rPr>
            </w:pPr>
            <w:r w:rsidRPr="006909CB">
              <w:rPr>
                <w:rFonts w:cs="Times New Roman"/>
                <w:color w:val="1A1A1A" w:themeColor="background1" w:themeShade="1A"/>
                <w:sz w:val="24"/>
              </w:rPr>
              <w:t>指标属性</w:t>
            </w:r>
          </w:p>
        </w:tc>
      </w:tr>
      <w:tr w:rsidR="002626F4" w:rsidRPr="006909CB">
        <w:trPr>
          <w:jc w:val="center"/>
        </w:trPr>
        <w:tc>
          <w:tcPr>
            <w:tcW w:w="704" w:type="dxa"/>
            <w:vAlign w:val="center"/>
          </w:tcPr>
          <w:p w:rsidR="002626F4" w:rsidRPr="006909CB" w:rsidRDefault="00371A1F">
            <w:pPr>
              <w:spacing w:line="240" w:lineRule="auto"/>
              <w:ind w:firstLineChars="0" w:firstLine="0"/>
              <w:jc w:val="center"/>
              <w:rPr>
                <w:rFonts w:cs="Times New Roman"/>
                <w:color w:val="1A1A1A" w:themeColor="background1" w:themeShade="1A"/>
                <w:sz w:val="24"/>
              </w:rPr>
            </w:pPr>
            <w:r w:rsidRPr="006909CB">
              <w:rPr>
                <w:rFonts w:cs="Times New Roman"/>
                <w:color w:val="1A1A1A" w:themeColor="background1" w:themeShade="1A"/>
                <w:sz w:val="24"/>
              </w:rPr>
              <w:t>1</w:t>
            </w:r>
          </w:p>
        </w:tc>
        <w:tc>
          <w:tcPr>
            <w:tcW w:w="4111" w:type="dxa"/>
            <w:vAlign w:val="center"/>
          </w:tcPr>
          <w:p w:rsidR="002626F4" w:rsidRPr="006909CB" w:rsidRDefault="00371A1F">
            <w:pPr>
              <w:spacing w:line="240" w:lineRule="auto"/>
              <w:ind w:firstLineChars="0" w:firstLine="0"/>
              <w:jc w:val="center"/>
              <w:rPr>
                <w:rFonts w:cs="Times New Roman"/>
                <w:color w:val="1A1A1A" w:themeColor="background1" w:themeShade="1A"/>
                <w:sz w:val="24"/>
              </w:rPr>
            </w:pPr>
            <w:r w:rsidRPr="006909CB">
              <w:rPr>
                <w:rFonts w:cs="Times New Roman"/>
                <w:color w:val="1A1A1A" w:themeColor="background1" w:themeShade="1A"/>
                <w:sz w:val="24"/>
              </w:rPr>
              <w:t>生产安全事故起数下降</w:t>
            </w:r>
          </w:p>
        </w:tc>
        <w:tc>
          <w:tcPr>
            <w:tcW w:w="1843" w:type="dxa"/>
            <w:vAlign w:val="center"/>
          </w:tcPr>
          <w:p w:rsidR="002626F4" w:rsidRPr="006909CB" w:rsidRDefault="00371A1F">
            <w:pPr>
              <w:spacing w:line="240" w:lineRule="auto"/>
              <w:ind w:firstLineChars="0" w:firstLine="0"/>
              <w:jc w:val="center"/>
              <w:rPr>
                <w:rFonts w:cs="Times New Roman"/>
                <w:color w:val="1A1A1A" w:themeColor="background1" w:themeShade="1A"/>
                <w:sz w:val="24"/>
              </w:rPr>
            </w:pPr>
            <w:r w:rsidRPr="006909CB">
              <w:rPr>
                <w:rFonts w:cs="Times New Roman"/>
                <w:color w:val="1A1A1A" w:themeColor="background1" w:themeShade="1A"/>
                <w:sz w:val="24"/>
              </w:rPr>
              <w:t>＞</w:t>
            </w:r>
            <w:r w:rsidRPr="006909CB">
              <w:rPr>
                <w:rFonts w:cs="Times New Roman"/>
                <w:color w:val="1A1A1A" w:themeColor="background1" w:themeShade="1A"/>
                <w:sz w:val="24"/>
              </w:rPr>
              <w:t>20%</w:t>
            </w:r>
          </w:p>
        </w:tc>
        <w:tc>
          <w:tcPr>
            <w:tcW w:w="1559" w:type="dxa"/>
            <w:vAlign w:val="center"/>
          </w:tcPr>
          <w:p w:rsidR="002626F4" w:rsidRPr="006909CB" w:rsidRDefault="00371A1F">
            <w:pPr>
              <w:spacing w:line="240" w:lineRule="auto"/>
              <w:ind w:firstLineChars="0" w:firstLine="0"/>
              <w:jc w:val="center"/>
              <w:rPr>
                <w:rFonts w:cs="Times New Roman"/>
                <w:color w:val="1A1A1A" w:themeColor="background1" w:themeShade="1A"/>
                <w:sz w:val="24"/>
              </w:rPr>
            </w:pPr>
            <w:r w:rsidRPr="006909CB">
              <w:rPr>
                <w:rFonts w:cs="Times New Roman"/>
                <w:color w:val="1A1A1A" w:themeColor="background1" w:themeShade="1A"/>
                <w:sz w:val="24"/>
              </w:rPr>
              <w:t>预期性</w:t>
            </w:r>
          </w:p>
        </w:tc>
      </w:tr>
      <w:tr w:rsidR="002626F4" w:rsidRPr="006909CB">
        <w:trPr>
          <w:jc w:val="center"/>
        </w:trPr>
        <w:tc>
          <w:tcPr>
            <w:tcW w:w="704" w:type="dxa"/>
            <w:vAlign w:val="center"/>
          </w:tcPr>
          <w:p w:rsidR="002626F4" w:rsidRPr="006909CB" w:rsidRDefault="00371A1F">
            <w:pPr>
              <w:spacing w:line="240" w:lineRule="auto"/>
              <w:ind w:firstLineChars="0" w:firstLine="0"/>
              <w:jc w:val="center"/>
              <w:rPr>
                <w:rFonts w:cs="Times New Roman"/>
                <w:color w:val="1A1A1A" w:themeColor="background1" w:themeShade="1A"/>
                <w:sz w:val="24"/>
              </w:rPr>
            </w:pPr>
            <w:r w:rsidRPr="006909CB">
              <w:rPr>
                <w:rFonts w:cs="Times New Roman"/>
                <w:color w:val="1A1A1A" w:themeColor="background1" w:themeShade="1A"/>
                <w:sz w:val="24"/>
              </w:rPr>
              <w:t>2</w:t>
            </w:r>
          </w:p>
        </w:tc>
        <w:tc>
          <w:tcPr>
            <w:tcW w:w="4111" w:type="dxa"/>
            <w:vAlign w:val="center"/>
          </w:tcPr>
          <w:p w:rsidR="002626F4" w:rsidRPr="006909CB" w:rsidRDefault="00371A1F">
            <w:pPr>
              <w:spacing w:line="240" w:lineRule="auto"/>
              <w:ind w:firstLineChars="0" w:firstLine="0"/>
              <w:jc w:val="center"/>
              <w:rPr>
                <w:rFonts w:cs="Times New Roman"/>
                <w:color w:val="1A1A1A" w:themeColor="background1" w:themeShade="1A"/>
                <w:sz w:val="24"/>
              </w:rPr>
            </w:pPr>
            <w:r w:rsidRPr="006909CB">
              <w:rPr>
                <w:rFonts w:cs="Times New Roman"/>
                <w:color w:val="1A1A1A" w:themeColor="background1" w:themeShade="1A"/>
                <w:sz w:val="24"/>
              </w:rPr>
              <w:t>生产安全事故死亡人数下降</w:t>
            </w:r>
          </w:p>
        </w:tc>
        <w:tc>
          <w:tcPr>
            <w:tcW w:w="1843" w:type="dxa"/>
            <w:vAlign w:val="center"/>
          </w:tcPr>
          <w:p w:rsidR="002626F4" w:rsidRPr="006909CB" w:rsidRDefault="00371A1F">
            <w:pPr>
              <w:spacing w:line="240" w:lineRule="auto"/>
              <w:ind w:firstLineChars="0" w:firstLine="0"/>
              <w:jc w:val="center"/>
              <w:rPr>
                <w:rFonts w:cs="Times New Roman"/>
                <w:color w:val="1A1A1A" w:themeColor="background1" w:themeShade="1A"/>
                <w:sz w:val="24"/>
              </w:rPr>
            </w:pPr>
            <w:r w:rsidRPr="006909CB">
              <w:rPr>
                <w:rFonts w:cs="Times New Roman"/>
                <w:color w:val="1A1A1A" w:themeColor="background1" w:themeShade="1A"/>
                <w:sz w:val="24"/>
              </w:rPr>
              <w:t>＞</w:t>
            </w:r>
            <w:r w:rsidRPr="006909CB">
              <w:rPr>
                <w:rFonts w:cs="Times New Roman"/>
                <w:color w:val="1A1A1A" w:themeColor="background1" w:themeShade="1A"/>
                <w:sz w:val="24"/>
              </w:rPr>
              <w:t>20%</w:t>
            </w:r>
          </w:p>
        </w:tc>
        <w:tc>
          <w:tcPr>
            <w:tcW w:w="1559" w:type="dxa"/>
            <w:vAlign w:val="center"/>
          </w:tcPr>
          <w:p w:rsidR="002626F4" w:rsidRPr="006909CB" w:rsidRDefault="00371A1F">
            <w:pPr>
              <w:spacing w:line="240" w:lineRule="auto"/>
              <w:ind w:firstLineChars="0" w:firstLine="0"/>
              <w:jc w:val="center"/>
              <w:rPr>
                <w:rFonts w:cs="Times New Roman"/>
                <w:color w:val="1A1A1A" w:themeColor="background1" w:themeShade="1A"/>
                <w:sz w:val="24"/>
              </w:rPr>
            </w:pPr>
            <w:r w:rsidRPr="006909CB">
              <w:rPr>
                <w:rFonts w:cs="Times New Roman"/>
                <w:color w:val="1A1A1A" w:themeColor="background1" w:themeShade="1A"/>
                <w:sz w:val="24"/>
              </w:rPr>
              <w:t>预期性</w:t>
            </w:r>
          </w:p>
        </w:tc>
      </w:tr>
      <w:tr w:rsidR="002626F4" w:rsidRPr="006909CB">
        <w:trPr>
          <w:jc w:val="center"/>
        </w:trPr>
        <w:tc>
          <w:tcPr>
            <w:tcW w:w="704" w:type="dxa"/>
            <w:vAlign w:val="center"/>
          </w:tcPr>
          <w:p w:rsidR="002626F4" w:rsidRPr="006909CB" w:rsidRDefault="00371A1F">
            <w:pPr>
              <w:spacing w:line="240" w:lineRule="auto"/>
              <w:ind w:firstLineChars="0" w:firstLine="0"/>
              <w:jc w:val="center"/>
              <w:rPr>
                <w:rFonts w:cs="Times New Roman"/>
                <w:color w:val="1A1A1A" w:themeColor="background1" w:themeShade="1A"/>
                <w:sz w:val="24"/>
              </w:rPr>
            </w:pPr>
            <w:r w:rsidRPr="006909CB">
              <w:rPr>
                <w:rFonts w:cs="Times New Roman"/>
                <w:color w:val="1A1A1A" w:themeColor="background1" w:themeShade="1A"/>
                <w:sz w:val="24"/>
              </w:rPr>
              <w:t>3</w:t>
            </w:r>
          </w:p>
        </w:tc>
        <w:tc>
          <w:tcPr>
            <w:tcW w:w="4111" w:type="dxa"/>
            <w:vAlign w:val="center"/>
          </w:tcPr>
          <w:p w:rsidR="002626F4" w:rsidRPr="006909CB" w:rsidRDefault="00371A1F">
            <w:pPr>
              <w:spacing w:line="240" w:lineRule="auto"/>
              <w:ind w:firstLineChars="0" w:firstLine="0"/>
              <w:jc w:val="center"/>
              <w:rPr>
                <w:rFonts w:cs="Times New Roman"/>
                <w:color w:val="1A1A1A" w:themeColor="background1" w:themeShade="1A"/>
                <w:sz w:val="24"/>
              </w:rPr>
            </w:pPr>
            <w:r w:rsidRPr="006909CB">
              <w:rPr>
                <w:rFonts w:cs="Times New Roman"/>
                <w:color w:val="1A1A1A" w:themeColor="background1" w:themeShade="1A"/>
                <w:sz w:val="24"/>
              </w:rPr>
              <w:t>亿元地区生产总值生产安全事故死亡率降至</w:t>
            </w:r>
          </w:p>
        </w:tc>
        <w:tc>
          <w:tcPr>
            <w:tcW w:w="1843" w:type="dxa"/>
            <w:vAlign w:val="center"/>
          </w:tcPr>
          <w:p w:rsidR="002626F4" w:rsidRPr="006909CB" w:rsidRDefault="00371A1F">
            <w:pPr>
              <w:spacing w:line="240" w:lineRule="auto"/>
              <w:ind w:firstLineChars="0" w:firstLine="0"/>
              <w:jc w:val="center"/>
              <w:rPr>
                <w:rFonts w:cs="Times New Roman"/>
                <w:color w:val="1A1A1A" w:themeColor="background1" w:themeShade="1A"/>
                <w:sz w:val="24"/>
              </w:rPr>
            </w:pPr>
            <w:r w:rsidRPr="006909CB">
              <w:rPr>
                <w:rFonts w:cs="Times New Roman"/>
                <w:color w:val="1A1A1A" w:themeColor="background1" w:themeShade="1A"/>
                <w:sz w:val="24"/>
              </w:rPr>
              <w:t>0.0112</w:t>
            </w:r>
          </w:p>
        </w:tc>
        <w:tc>
          <w:tcPr>
            <w:tcW w:w="1559" w:type="dxa"/>
            <w:vAlign w:val="center"/>
          </w:tcPr>
          <w:p w:rsidR="002626F4" w:rsidRPr="006909CB" w:rsidRDefault="00371A1F">
            <w:pPr>
              <w:spacing w:line="240" w:lineRule="auto"/>
              <w:ind w:firstLineChars="0" w:firstLine="0"/>
              <w:jc w:val="center"/>
              <w:rPr>
                <w:rFonts w:cs="Times New Roman"/>
                <w:color w:val="1A1A1A" w:themeColor="background1" w:themeShade="1A"/>
                <w:sz w:val="24"/>
              </w:rPr>
            </w:pPr>
            <w:r w:rsidRPr="006909CB">
              <w:rPr>
                <w:rFonts w:cs="Times New Roman"/>
                <w:color w:val="1A1A1A" w:themeColor="background1" w:themeShade="1A"/>
                <w:sz w:val="24"/>
              </w:rPr>
              <w:t>约束性</w:t>
            </w:r>
          </w:p>
        </w:tc>
      </w:tr>
      <w:tr w:rsidR="002626F4" w:rsidRPr="006909CB">
        <w:trPr>
          <w:jc w:val="center"/>
        </w:trPr>
        <w:tc>
          <w:tcPr>
            <w:tcW w:w="704" w:type="dxa"/>
            <w:vAlign w:val="center"/>
          </w:tcPr>
          <w:p w:rsidR="002626F4" w:rsidRPr="006909CB" w:rsidRDefault="00371A1F">
            <w:pPr>
              <w:spacing w:line="240" w:lineRule="auto"/>
              <w:ind w:firstLineChars="0" w:firstLine="0"/>
              <w:jc w:val="center"/>
              <w:rPr>
                <w:rFonts w:cs="Times New Roman"/>
                <w:color w:val="1A1A1A" w:themeColor="background1" w:themeShade="1A"/>
                <w:sz w:val="24"/>
              </w:rPr>
            </w:pPr>
            <w:r w:rsidRPr="006909CB">
              <w:rPr>
                <w:rFonts w:cs="Times New Roman"/>
                <w:color w:val="1A1A1A" w:themeColor="background1" w:themeShade="1A"/>
                <w:sz w:val="24"/>
              </w:rPr>
              <w:t>4</w:t>
            </w:r>
          </w:p>
        </w:tc>
        <w:tc>
          <w:tcPr>
            <w:tcW w:w="4111" w:type="dxa"/>
            <w:vAlign w:val="center"/>
          </w:tcPr>
          <w:p w:rsidR="002626F4" w:rsidRPr="006909CB" w:rsidRDefault="00371A1F">
            <w:pPr>
              <w:spacing w:line="240" w:lineRule="auto"/>
              <w:ind w:firstLineChars="0" w:firstLine="0"/>
              <w:jc w:val="center"/>
              <w:rPr>
                <w:rFonts w:cs="Times New Roman"/>
                <w:color w:val="1A1A1A" w:themeColor="background1" w:themeShade="1A"/>
                <w:sz w:val="24"/>
              </w:rPr>
            </w:pPr>
            <w:r w:rsidRPr="006909CB">
              <w:rPr>
                <w:rFonts w:cs="Times New Roman"/>
                <w:color w:val="1A1A1A" w:themeColor="background1" w:themeShade="1A"/>
                <w:sz w:val="24"/>
              </w:rPr>
              <w:t>较大及以上事故发生起数</w:t>
            </w:r>
          </w:p>
        </w:tc>
        <w:tc>
          <w:tcPr>
            <w:tcW w:w="1843" w:type="dxa"/>
            <w:vAlign w:val="center"/>
          </w:tcPr>
          <w:p w:rsidR="002626F4" w:rsidRPr="006909CB" w:rsidRDefault="00371A1F">
            <w:pPr>
              <w:spacing w:line="240" w:lineRule="auto"/>
              <w:ind w:firstLineChars="0" w:firstLine="0"/>
              <w:jc w:val="center"/>
              <w:rPr>
                <w:rFonts w:cs="Times New Roman"/>
                <w:color w:val="1A1A1A" w:themeColor="background1" w:themeShade="1A"/>
                <w:sz w:val="24"/>
              </w:rPr>
            </w:pPr>
            <w:r w:rsidRPr="006909CB">
              <w:rPr>
                <w:rFonts w:cs="Times New Roman"/>
                <w:color w:val="1A1A1A" w:themeColor="background1" w:themeShade="1A"/>
                <w:sz w:val="24"/>
              </w:rPr>
              <w:t>0</w:t>
            </w:r>
          </w:p>
        </w:tc>
        <w:tc>
          <w:tcPr>
            <w:tcW w:w="1559" w:type="dxa"/>
            <w:vAlign w:val="center"/>
          </w:tcPr>
          <w:p w:rsidR="002626F4" w:rsidRPr="006909CB" w:rsidRDefault="00371A1F">
            <w:pPr>
              <w:spacing w:line="240" w:lineRule="auto"/>
              <w:ind w:firstLineChars="0" w:firstLine="0"/>
              <w:jc w:val="center"/>
              <w:rPr>
                <w:rFonts w:cs="Times New Roman"/>
                <w:color w:val="1A1A1A" w:themeColor="background1" w:themeShade="1A"/>
                <w:sz w:val="24"/>
              </w:rPr>
            </w:pPr>
            <w:r w:rsidRPr="006909CB">
              <w:rPr>
                <w:rFonts w:cs="Times New Roman"/>
                <w:color w:val="1A1A1A" w:themeColor="background1" w:themeShade="1A"/>
                <w:sz w:val="24"/>
              </w:rPr>
              <w:t>约束性</w:t>
            </w:r>
          </w:p>
        </w:tc>
      </w:tr>
      <w:tr w:rsidR="002626F4" w:rsidRPr="006909CB">
        <w:trPr>
          <w:jc w:val="center"/>
        </w:trPr>
        <w:tc>
          <w:tcPr>
            <w:tcW w:w="704" w:type="dxa"/>
            <w:vAlign w:val="center"/>
          </w:tcPr>
          <w:p w:rsidR="002626F4" w:rsidRPr="006909CB" w:rsidRDefault="00371A1F">
            <w:pPr>
              <w:spacing w:line="240" w:lineRule="auto"/>
              <w:ind w:firstLineChars="0" w:firstLine="0"/>
              <w:jc w:val="center"/>
              <w:rPr>
                <w:rFonts w:cs="Times New Roman"/>
                <w:color w:val="1A1A1A" w:themeColor="background1" w:themeShade="1A"/>
                <w:sz w:val="24"/>
              </w:rPr>
            </w:pPr>
            <w:r w:rsidRPr="006909CB">
              <w:rPr>
                <w:rFonts w:cs="Times New Roman"/>
                <w:color w:val="1A1A1A" w:themeColor="background1" w:themeShade="1A"/>
                <w:sz w:val="24"/>
              </w:rPr>
              <w:t>5</w:t>
            </w:r>
          </w:p>
        </w:tc>
        <w:tc>
          <w:tcPr>
            <w:tcW w:w="4111" w:type="dxa"/>
            <w:vAlign w:val="center"/>
          </w:tcPr>
          <w:p w:rsidR="002626F4" w:rsidRPr="006909CB" w:rsidRDefault="00371A1F">
            <w:pPr>
              <w:spacing w:line="240" w:lineRule="auto"/>
              <w:ind w:firstLineChars="0" w:firstLine="0"/>
              <w:jc w:val="center"/>
              <w:rPr>
                <w:rFonts w:cs="Times New Roman"/>
                <w:color w:val="1A1A1A" w:themeColor="background1" w:themeShade="1A"/>
                <w:sz w:val="24"/>
              </w:rPr>
            </w:pPr>
            <w:r w:rsidRPr="006909CB">
              <w:rPr>
                <w:rFonts w:cs="Times New Roman"/>
                <w:color w:val="1A1A1A" w:themeColor="background1" w:themeShade="1A"/>
                <w:sz w:val="24"/>
              </w:rPr>
              <w:t>较大及以上事故死亡人数</w:t>
            </w:r>
          </w:p>
        </w:tc>
        <w:tc>
          <w:tcPr>
            <w:tcW w:w="1843" w:type="dxa"/>
            <w:vAlign w:val="center"/>
          </w:tcPr>
          <w:p w:rsidR="002626F4" w:rsidRPr="006909CB" w:rsidRDefault="00371A1F">
            <w:pPr>
              <w:spacing w:line="240" w:lineRule="auto"/>
              <w:ind w:firstLineChars="0" w:firstLine="0"/>
              <w:jc w:val="center"/>
              <w:rPr>
                <w:rFonts w:cs="Times New Roman"/>
                <w:color w:val="1A1A1A" w:themeColor="background1" w:themeShade="1A"/>
                <w:sz w:val="24"/>
              </w:rPr>
            </w:pPr>
            <w:r w:rsidRPr="006909CB">
              <w:rPr>
                <w:rFonts w:cs="Times New Roman"/>
                <w:color w:val="1A1A1A" w:themeColor="background1" w:themeShade="1A"/>
                <w:sz w:val="24"/>
              </w:rPr>
              <w:t>0</w:t>
            </w:r>
          </w:p>
        </w:tc>
        <w:tc>
          <w:tcPr>
            <w:tcW w:w="1559" w:type="dxa"/>
            <w:vAlign w:val="center"/>
          </w:tcPr>
          <w:p w:rsidR="002626F4" w:rsidRPr="006909CB" w:rsidRDefault="00371A1F">
            <w:pPr>
              <w:spacing w:line="240" w:lineRule="auto"/>
              <w:ind w:firstLineChars="0" w:firstLine="0"/>
              <w:jc w:val="center"/>
              <w:rPr>
                <w:rFonts w:cs="Times New Roman"/>
                <w:color w:val="1A1A1A" w:themeColor="background1" w:themeShade="1A"/>
                <w:sz w:val="24"/>
              </w:rPr>
            </w:pPr>
            <w:r w:rsidRPr="006909CB">
              <w:rPr>
                <w:rFonts w:cs="Times New Roman"/>
                <w:color w:val="1A1A1A" w:themeColor="background1" w:themeShade="1A"/>
                <w:sz w:val="24"/>
              </w:rPr>
              <w:t>约束性</w:t>
            </w:r>
          </w:p>
        </w:tc>
      </w:tr>
      <w:tr w:rsidR="002626F4" w:rsidRPr="006909CB">
        <w:trPr>
          <w:jc w:val="center"/>
        </w:trPr>
        <w:tc>
          <w:tcPr>
            <w:tcW w:w="704" w:type="dxa"/>
            <w:vAlign w:val="center"/>
          </w:tcPr>
          <w:p w:rsidR="002626F4" w:rsidRPr="006909CB" w:rsidRDefault="00371A1F">
            <w:pPr>
              <w:spacing w:line="240" w:lineRule="auto"/>
              <w:ind w:firstLineChars="0" w:firstLine="0"/>
              <w:jc w:val="center"/>
              <w:rPr>
                <w:rFonts w:cs="Times New Roman"/>
                <w:color w:val="1A1A1A" w:themeColor="background1" w:themeShade="1A"/>
                <w:sz w:val="24"/>
              </w:rPr>
            </w:pPr>
            <w:r w:rsidRPr="006909CB">
              <w:rPr>
                <w:rFonts w:cs="Times New Roman"/>
                <w:color w:val="1A1A1A" w:themeColor="background1" w:themeShade="1A"/>
                <w:sz w:val="24"/>
              </w:rPr>
              <w:t>6</w:t>
            </w:r>
          </w:p>
        </w:tc>
        <w:tc>
          <w:tcPr>
            <w:tcW w:w="4111" w:type="dxa"/>
            <w:vAlign w:val="center"/>
          </w:tcPr>
          <w:p w:rsidR="002626F4" w:rsidRPr="006909CB" w:rsidRDefault="00371A1F">
            <w:pPr>
              <w:spacing w:line="240" w:lineRule="auto"/>
              <w:ind w:firstLineChars="0" w:firstLine="0"/>
              <w:jc w:val="center"/>
              <w:rPr>
                <w:rFonts w:cs="Times New Roman"/>
                <w:color w:val="1A1A1A" w:themeColor="background1" w:themeShade="1A"/>
                <w:sz w:val="24"/>
              </w:rPr>
            </w:pPr>
            <w:r w:rsidRPr="006909CB">
              <w:rPr>
                <w:rFonts w:cs="Times New Roman"/>
                <w:color w:val="1A1A1A" w:themeColor="background1" w:themeShade="1A"/>
                <w:sz w:val="24"/>
              </w:rPr>
              <w:t>工矿商贸就业人员十万人生产安全事故死亡率下降</w:t>
            </w:r>
          </w:p>
        </w:tc>
        <w:tc>
          <w:tcPr>
            <w:tcW w:w="1843" w:type="dxa"/>
            <w:vAlign w:val="center"/>
          </w:tcPr>
          <w:p w:rsidR="002626F4" w:rsidRPr="006909CB" w:rsidRDefault="00371A1F">
            <w:pPr>
              <w:spacing w:line="240" w:lineRule="auto"/>
              <w:ind w:firstLineChars="0" w:firstLine="0"/>
              <w:jc w:val="center"/>
              <w:rPr>
                <w:rFonts w:cs="Times New Roman"/>
                <w:color w:val="1A1A1A" w:themeColor="background1" w:themeShade="1A"/>
                <w:sz w:val="24"/>
              </w:rPr>
            </w:pPr>
            <w:r w:rsidRPr="006909CB">
              <w:rPr>
                <w:rFonts w:cs="Times New Roman"/>
                <w:color w:val="1A1A1A" w:themeColor="background1" w:themeShade="1A"/>
                <w:sz w:val="24"/>
              </w:rPr>
              <w:t>＞</w:t>
            </w:r>
            <w:r w:rsidRPr="006909CB">
              <w:rPr>
                <w:rFonts w:cs="Times New Roman"/>
                <w:color w:val="1A1A1A" w:themeColor="background1" w:themeShade="1A"/>
                <w:sz w:val="24"/>
              </w:rPr>
              <w:t>15%</w:t>
            </w:r>
          </w:p>
        </w:tc>
        <w:tc>
          <w:tcPr>
            <w:tcW w:w="1559" w:type="dxa"/>
            <w:vAlign w:val="center"/>
          </w:tcPr>
          <w:p w:rsidR="002626F4" w:rsidRPr="006909CB" w:rsidRDefault="00371A1F">
            <w:pPr>
              <w:spacing w:line="240" w:lineRule="auto"/>
              <w:ind w:firstLineChars="0" w:firstLine="0"/>
              <w:jc w:val="center"/>
              <w:rPr>
                <w:rFonts w:cs="Times New Roman"/>
                <w:color w:val="1A1A1A" w:themeColor="background1" w:themeShade="1A"/>
                <w:sz w:val="24"/>
              </w:rPr>
            </w:pPr>
            <w:r w:rsidRPr="006909CB">
              <w:rPr>
                <w:rFonts w:cs="Times New Roman"/>
                <w:color w:val="1A1A1A" w:themeColor="background1" w:themeShade="1A"/>
                <w:sz w:val="24"/>
              </w:rPr>
              <w:t>约束性</w:t>
            </w:r>
          </w:p>
        </w:tc>
      </w:tr>
      <w:tr w:rsidR="002626F4" w:rsidRPr="006909CB">
        <w:trPr>
          <w:jc w:val="center"/>
        </w:trPr>
        <w:tc>
          <w:tcPr>
            <w:tcW w:w="704" w:type="dxa"/>
            <w:vAlign w:val="center"/>
          </w:tcPr>
          <w:p w:rsidR="002626F4" w:rsidRPr="006909CB" w:rsidRDefault="00371A1F">
            <w:pPr>
              <w:spacing w:line="240" w:lineRule="auto"/>
              <w:ind w:firstLineChars="0" w:firstLine="0"/>
              <w:jc w:val="center"/>
              <w:rPr>
                <w:rFonts w:cs="Times New Roman"/>
                <w:color w:val="1A1A1A" w:themeColor="background1" w:themeShade="1A"/>
                <w:sz w:val="24"/>
              </w:rPr>
            </w:pPr>
            <w:r w:rsidRPr="006909CB">
              <w:rPr>
                <w:rFonts w:cs="Times New Roman"/>
                <w:color w:val="1A1A1A" w:themeColor="background1" w:themeShade="1A"/>
                <w:sz w:val="24"/>
              </w:rPr>
              <w:t>7</w:t>
            </w:r>
          </w:p>
        </w:tc>
        <w:tc>
          <w:tcPr>
            <w:tcW w:w="4111" w:type="dxa"/>
            <w:vAlign w:val="center"/>
          </w:tcPr>
          <w:p w:rsidR="002626F4" w:rsidRPr="006909CB" w:rsidRDefault="00371A1F">
            <w:pPr>
              <w:spacing w:line="240" w:lineRule="auto"/>
              <w:ind w:firstLineChars="0" w:firstLine="0"/>
              <w:jc w:val="center"/>
              <w:rPr>
                <w:rFonts w:cs="Times New Roman"/>
                <w:color w:val="1A1A1A" w:themeColor="background1" w:themeShade="1A"/>
                <w:sz w:val="24"/>
              </w:rPr>
            </w:pPr>
            <w:r w:rsidRPr="006909CB">
              <w:rPr>
                <w:rFonts w:cs="Times New Roman"/>
                <w:color w:val="1A1A1A" w:themeColor="background1" w:themeShade="1A"/>
                <w:sz w:val="24"/>
              </w:rPr>
              <w:t>运营车辆万车死亡率下降</w:t>
            </w:r>
          </w:p>
        </w:tc>
        <w:tc>
          <w:tcPr>
            <w:tcW w:w="1843" w:type="dxa"/>
            <w:vAlign w:val="center"/>
          </w:tcPr>
          <w:p w:rsidR="002626F4" w:rsidRPr="006909CB" w:rsidRDefault="00371A1F">
            <w:pPr>
              <w:spacing w:line="240" w:lineRule="auto"/>
              <w:ind w:firstLineChars="0" w:firstLine="0"/>
              <w:jc w:val="center"/>
              <w:rPr>
                <w:rFonts w:cs="Times New Roman"/>
                <w:color w:val="1A1A1A" w:themeColor="background1" w:themeShade="1A"/>
                <w:sz w:val="24"/>
              </w:rPr>
            </w:pPr>
            <w:r w:rsidRPr="006909CB">
              <w:rPr>
                <w:rFonts w:cs="Times New Roman"/>
                <w:color w:val="1A1A1A" w:themeColor="background1" w:themeShade="1A"/>
                <w:sz w:val="24"/>
              </w:rPr>
              <w:t>＞</w:t>
            </w:r>
            <w:r w:rsidRPr="006909CB">
              <w:rPr>
                <w:rFonts w:cs="Times New Roman"/>
                <w:color w:val="1A1A1A" w:themeColor="background1" w:themeShade="1A"/>
                <w:sz w:val="24"/>
              </w:rPr>
              <w:t>10%</w:t>
            </w:r>
          </w:p>
        </w:tc>
        <w:tc>
          <w:tcPr>
            <w:tcW w:w="1559" w:type="dxa"/>
            <w:vAlign w:val="center"/>
          </w:tcPr>
          <w:p w:rsidR="002626F4" w:rsidRPr="006909CB" w:rsidRDefault="00371A1F">
            <w:pPr>
              <w:spacing w:line="240" w:lineRule="auto"/>
              <w:ind w:firstLineChars="0" w:firstLine="0"/>
              <w:jc w:val="center"/>
              <w:rPr>
                <w:rFonts w:cs="Times New Roman"/>
                <w:color w:val="1A1A1A" w:themeColor="background1" w:themeShade="1A"/>
                <w:sz w:val="24"/>
              </w:rPr>
            </w:pPr>
            <w:r w:rsidRPr="006909CB">
              <w:rPr>
                <w:rFonts w:cs="Times New Roman"/>
                <w:color w:val="1A1A1A" w:themeColor="background1" w:themeShade="1A"/>
                <w:sz w:val="24"/>
              </w:rPr>
              <w:t>约束性</w:t>
            </w:r>
          </w:p>
        </w:tc>
      </w:tr>
      <w:tr w:rsidR="002626F4" w:rsidRPr="006909CB">
        <w:trPr>
          <w:jc w:val="center"/>
        </w:trPr>
        <w:tc>
          <w:tcPr>
            <w:tcW w:w="704" w:type="dxa"/>
            <w:vAlign w:val="center"/>
          </w:tcPr>
          <w:p w:rsidR="002626F4" w:rsidRPr="006909CB" w:rsidRDefault="00371A1F">
            <w:pPr>
              <w:spacing w:line="240" w:lineRule="auto"/>
              <w:ind w:firstLineChars="0" w:firstLine="0"/>
              <w:jc w:val="center"/>
              <w:rPr>
                <w:rFonts w:cs="Times New Roman"/>
                <w:color w:val="1A1A1A" w:themeColor="background1" w:themeShade="1A"/>
                <w:sz w:val="24"/>
              </w:rPr>
            </w:pPr>
            <w:r w:rsidRPr="006909CB">
              <w:rPr>
                <w:rFonts w:cs="Times New Roman"/>
                <w:color w:val="1A1A1A" w:themeColor="background1" w:themeShade="1A"/>
                <w:sz w:val="24"/>
              </w:rPr>
              <w:t>8</w:t>
            </w:r>
          </w:p>
        </w:tc>
        <w:tc>
          <w:tcPr>
            <w:tcW w:w="4111" w:type="dxa"/>
            <w:vAlign w:val="center"/>
          </w:tcPr>
          <w:p w:rsidR="002626F4" w:rsidRPr="006909CB" w:rsidRDefault="00371A1F">
            <w:pPr>
              <w:spacing w:line="240" w:lineRule="auto"/>
              <w:ind w:firstLineChars="0" w:firstLine="0"/>
              <w:jc w:val="center"/>
              <w:rPr>
                <w:rFonts w:cs="Times New Roman"/>
                <w:color w:val="1A1A1A" w:themeColor="background1" w:themeShade="1A"/>
                <w:sz w:val="24"/>
              </w:rPr>
            </w:pPr>
            <w:r w:rsidRPr="006909CB">
              <w:rPr>
                <w:rFonts w:cs="Times New Roman"/>
                <w:color w:val="1A1A1A" w:themeColor="background1" w:themeShade="1A"/>
                <w:sz w:val="24"/>
              </w:rPr>
              <w:t>生产经营性火灾事故死亡人数累计数下降</w:t>
            </w:r>
          </w:p>
        </w:tc>
        <w:tc>
          <w:tcPr>
            <w:tcW w:w="1843" w:type="dxa"/>
            <w:vAlign w:val="center"/>
          </w:tcPr>
          <w:p w:rsidR="002626F4" w:rsidRPr="006909CB" w:rsidRDefault="00371A1F">
            <w:pPr>
              <w:spacing w:line="240" w:lineRule="auto"/>
              <w:ind w:firstLineChars="0" w:firstLine="0"/>
              <w:jc w:val="center"/>
              <w:rPr>
                <w:rFonts w:cs="Times New Roman"/>
                <w:color w:val="1A1A1A" w:themeColor="background1" w:themeShade="1A"/>
                <w:sz w:val="24"/>
              </w:rPr>
            </w:pPr>
            <w:r w:rsidRPr="006909CB">
              <w:rPr>
                <w:rFonts w:cs="Times New Roman"/>
                <w:color w:val="1A1A1A" w:themeColor="background1" w:themeShade="1A"/>
                <w:sz w:val="24"/>
              </w:rPr>
              <w:t>＞</w:t>
            </w:r>
            <w:r w:rsidRPr="006909CB">
              <w:rPr>
                <w:rFonts w:cs="Times New Roman"/>
                <w:color w:val="1A1A1A" w:themeColor="background1" w:themeShade="1A"/>
                <w:sz w:val="24"/>
              </w:rPr>
              <w:t>20%</w:t>
            </w:r>
          </w:p>
        </w:tc>
        <w:tc>
          <w:tcPr>
            <w:tcW w:w="1559" w:type="dxa"/>
            <w:vAlign w:val="center"/>
          </w:tcPr>
          <w:p w:rsidR="002626F4" w:rsidRPr="006909CB" w:rsidRDefault="00371A1F">
            <w:pPr>
              <w:spacing w:line="240" w:lineRule="auto"/>
              <w:ind w:firstLineChars="0" w:firstLine="0"/>
              <w:jc w:val="center"/>
              <w:rPr>
                <w:rFonts w:cs="Times New Roman"/>
                <w:color w:val="1A1A1A" w:themeColor="background1" w:themeShade="1A"/>
                <w:sz w:val="24"/>
              </w:rPr>
            </w:pPr>
            <w:r w:rsidRPr="006909CB">
              <w:rPr>
                <w:rFonts w:cs="Times New Roman"/>
                <w:color w:val="1A1A1A" w:themeColor="background1" w:themeShade="1A"/>
                <w:sz w:val="24"/>
              </w:rPr>
              <w:t>预期性</w:t>
            </w:r>
          </w:p>
        </w:tc>
      </w:tr>
      <w:tr w:rsidR="002626F4" w:rsidRPr="006909CB">
        <w:trPr>
          <w:jc w:val="center"/>
        </w:trPr>
        <w:tc>
          <w:tcPr>
            <w:tcW w:w="704" w:type="dxa"/>
            <w:vAlign w:val="center"/>
          </w:tcPr>
          <w:p w:rsidR="002626F4" w:rsidRPr="006909CB" w:rsidRDefault="00371A1F">
            <w:pPr>
              <w:spacing w:line="240" w:lineRule="auto"/>
              <w:ind w:firstLineChars="0" w:firstLine="0"/>
              <w:jc w:val="center"/>
              <w:rPr>
                <w:rFonts w:cs="Times New Roman"/>
                <w:color w:val="1A1A1A" w:themeColor="background1" w:themeShade="1A"/>
                <w:sz w:val="24"/>
              </w:rPr>
            </w:pPr>
            <w:r w:rsidRPr="006909CB">
              <w:rPr>
                <w:rFonts w:cs="Times New Roman"/>
                <w:color w:val="1A1A1A" w:themeColor="background1" w:themeShade="1A"/>
                <w:sz w:val="24"/>
              </w:rPr>
              <w:t>9</w:t>
            </w:r>
          </w:p>
        </w:tc>
        <w:tc>
          <w:tcPr>
            <w:tcW w:w="4111" w:type="dxa"/>
            <w:vAlign w:val="center"/>
          </w:tcPr>
          <w:p w:rsidR="002626F4" w:rsidRPr="006909CB" w:rsidRDefault="00371A1F">
            <w:pPr>
              <w:spacing w:line="240" w:lineRule="auto"/>
              <w:ind w:firstLineChars="0" w:firstLine="0"/>
              <w:jc w:val="center"/>
              <w:rPr>
                <w:rFonts w:cs="Times New Roman"/>
                <w:color w:val="1A1A1A" w:themeColor="background1" w:themeShade="1A"/>
                <w:sz w:val="24"/>
              </w:rPr>
            </w:pPr>
            <w:r w:rsidRPr="006909CB">
              <w:rPr>
                <w:rFonts w:cs="Times New Roman"/>
                <w:color w:val="1A1A1A" w:themeColor="background1" w:themeShade="1A"/>
                <w:sz w:val="24"/>
              </w:rPr>
              <w:t>年均十万人口火灾死亡率</w:t>
            </w:r>
          </w:p>
        </w:tc>
        <w:tc>
          <w:tcPr>
            <w:tcW w:w="1843" w:type="dxa"/>
            <w:vAlign w:val="center"/>
          </w:tcPr>
          <w:p w:rsidR="002626F4" w:rsidRPr="006909CB" w:rsidRDefault="00371A1F">
            <w:pPr>
              <w:spacing w:line="240" w:lineRule="auto"/>
              <w:ind w:firstLineChars="0" w:firstLine="0"/>
              <w:jc w:val="center"/>
              <w:rPr>
                <w:rFonts w:cs="Times New Roman"/>
                <w:color w:val="1A1A1A" w:themeColor="background1" w:themeShade="1A"/>
                <w:sz w:val="24"/>
              </w:rPr>
            </w:pPr>
            <w:r w:rsidRPr="006909CB">
              <w:rPr>
                <w:rFonts w:cs="Times New Roman"/>
                <w:color w:val="1A1A1A" w:themeColor="background1" w:themeShade="1A"/>
                <w:sz w:val="24"/>
              </w:rPr>
              <w:t>＜</w:t>
            </w:r>
            <w:r w:rsidRPr="006909CB">
              <w:rPr>
                <w:rFonts w:cs="Times New Roman"/>
                <w:color w:val="1A1A1A" w:themeColor="background1" w:themeShade="1A"/>
                <w:sz w:val="24"/>
              </w:rPr>
              <w:t>0.15%</w:t>
            </w:r>
          </w:p>
        </w:tc>
        <w:tc>
          <w:tcPr>
            <w:tcW w:w="1559" w:type="dxa"/>
            <w:vAlign w:val="center"/>
          </w:tcPr>
          <w:p w:rsidR="002626F4" w:rsidRPr="006909CB" w:rsidRDefault="00371A1F">
            <w:pPr>
              <w:spacing w:line="240" w:lineRule="auto"/>
              <w:ind w:firstLineChars="0" w:firstLine="0"/>
              <w:jc w:val="center"/>
              <w:rPr>
                <w:rFonts w:cs="Times New Roman"/>
                <w:color w:val="1A1A1A" w:themeColor="background1" w:themeShade="1A"/>
                <w:sz w:val="24"/>
              </w:rPr>
            </w:pPr>
            <w:r w:rsidRPr="006909CB">
              <w:rPr>
                <w:rFonts w:cs="Times New Roman"/>
                <w:color w:val="1A1A1A" w:themeColor="background1" w:themeShade="1A"/>
                <w:sz w:val="24"/>
              </w:rPr>
              <w:t>约束性</w:t>
            </w:r>
          </w:p>
        </w:tc>
      </w:tr>
      <w:tr w:rsidR="002626F4" w:rsidRPr="006909CB">
        <w:trPr>
          <w:jc w:val="center"/>
        </w:trPr>
        <w:tc>
          <w:tcPr>
            <w:tcW w:w="704" w:type="dxa"/>
            <w:vAlign w:val="center"/>
          </w:tcPr>
          <w:p w:rsidR="002626F4" w:rsidRPr="006909CB" w:rsidRDefault="00371A1F">
            <w:pPr>
              <w:spacing w:line="240" w:lineRule="auto"/>
              <w:ind w:firstLineChars="0" w:firstLine="0"/>
              <w:jc w:val="center"/>
              <w:rPr>
                <w:rFonts w:cs="Times New Roman"/>
                <w:color w:val="1A1A1A" w:themeColor="background1" w:themeShade="1A"/>
                <w:sz w:val="24"/>
              </w:rPr>
            </w:pPr>
            <w:r w:rsidRPr="006909CB">
              <w:rPr>
                <w:rFonts w:cs="Times New Roman"/>
                <w:color w:val="1A1A1A" w:themeColor="background1" w:themeShade="1A"/>
                <w:sz w:val="24"/>
              </w:rPr>
              <w:t>10</w:t>
            </w:r>
          </w:p>
        </w:tc>
        <w:tc>
          <w:tcPr>
            <w:tcW w:w="4111" w:type="dxa"/>
            <w:vAlign w:val="center"/>
          </w:tcPr>
          <w:p w:rsidR="002626F4" w:rsidRPr="006909CB" w:rsidRDefault="00371A1F">
            <w:pPr>
              <w:spacing w:line="240" w:lineRule="auto"/>
              <w:ind w:firstLineChars="0" w:firstLine="0"/>
              <w:jc w:val="center"/>
              <w:rPr>
                <w:rFonts w:cs="Times New Roman"/>
                <w:color w:val="1A1A1A" w:themeColor="background1" w:themeShade="1A"/>
                <w:sz w:val="24"/>
              </w:rPr>
            </w:pPr>
            <w:r w:rsidRPr="006909CB">
              <w:rPr>
                <w:rFonts w:cs="Times New Roman"/>
                <w:color w:val="1A1A1A" w:themeColor="background1" w:themeShade="1A"/>
                <w:sz w:val="24"/>
              </w:rPr>
              <w:t>特种设备生产安全事故死亡人数累计数下降</w:t>
            </w:r>
          </w:p>
        </w:tc>
        <w:tc>
          <w:tcPr>
            <w:tcW w:w="1843" w:type="dxa"/>
            <w:vAlign w:val="center"/>
          </w:tcPr>
          <w:p w:rsidR="002626F4" w:rsidRPr="006909CB" w:rsidRDefault="00371A1F">
            <w:pPr>
              <w:spacing w:line="240" w:lineRule="auto"/>
              <w:ind w:firstLineChars="0" w:firstLine="0"/>
              <w:jc w:val="center"/>
              <w:rPr>
                <w:rFonts w:cs="Times New Roman"/>
                <w:color w:val="1A1A1A" w:themeColor="background1" w:themeShade="1A"/>
                <w:sz w:val="24"/>
              </w:rPr>
            </w:pPr>
            <w:r w:rsidRPr="006909CB">
              <w:rPr>
                <w:rFonts w:cs="Times New Roman"/>
                <w:color w:val="1A1A1A" w:themeColor="background1" w:themeShade="1A"/>
                <w:sz w:val="24"/>
              </w:rPr>
              <w:t>＞</w:t>
            </w:r>
            <w:r w:rsidRPr="006909CB">
              <w:rPr>
                <w:rFonts w:cs="Times New Roman"/>
                <w:color w:val="1A1A1A" w:themeColor="background1" w:themeShade="1A"/>
                <w:sz w:val="24"/>
              </w:rPr>
              <w:t>20%</w:t>
            </w:r>
          </w:p>
        </w:tc>
        <w:tc>
          <w:tcPr>
            <w:tcW w:w="1559" w:type="dxa"/>
            <w:vAlign w:val="center"/>
          </w:tcPr>
          <w:p w:rsidR="002626F4" w:rsidRPr="006909CB" w:rsidRDefault="00371A1F">
            <w:pPr>
              <w:spacing w:line="240" w:lineRule="auto"/>
              <w:ind w:firstLineChars="0" w:firstLine="0"/>
              <w:jc w:val="center"/>
              <w:rPr>
                <w:rFonts w:cs="Times New Roman"/>
                <w:color w:val="1A1A1A" w:themeColor="background1" w:themeShade="1A"/>
                <w:sz w:val="24"/>
              </w:rPr>
            </w:pPr>
            <w:r w:rsidRPr="006909CB">
              <w:rPr>
                <w:rFonts w:cs="Times New Roman"/>
                <w:color w:val="1A1A1A" w:themeColor="background1" w:themeShade="1A"/>
                <w:sz w:val="24"/>
              </w:rPr>
              <w:t>预期性</w:t>
            </w:r>
          </w:p>
        </w:tc>
      </w:tr>
      <w:tr w:rsidR="002626F4" w:rsidRPr="006909CB">
        <w:trPr>
          <w:jc w:val="center"/>
        </w:trPr>
        <w:tc>
          <w:tcPr>
            <w:tcW w:w="704" w:type="dxa"/>
            <w:vAlign w:val="center"/>
          </w:tcPr>
          <w:p w:rsidR="002626F4" w:rsidRPr="006909CB" w:rsidRDefault="00371A1F">
            <w:pPr>
              <w:spacing w:line="240" w:lineRule="auto"/>
              <w:ind w:firstLineChars="0" w:firstLine="0"/>
              <w:jc w:val="center"/>
              <w:rPr>
                <w:rFonts w:cs="Times New Roman"/>
                <w:color w:val="1A1A1A" w:themeColor="background1" w:themeShade="1A"/>
                <w:sz w:val="24"/>
              </w:rPr>
            </w:pPr>
            <w:r w:rsidRPr="006909CB">
              <w:rPr>
                <w:rFonts w:cs="Times New Roman"/>
                <w:color w:val="1A1A1A" w:themeColor="background1" w:themeShade="1A"/>
                <w:sz w:val="24"/>
              </w:rPr>
              <w:t>11</w:t>
            </w:r>
          </w:p>
        </w:tc>
        <w:tc>
          <w:tcPr>
            <w:tcW w:w="4111" w:type="dxa"/>
            <w:vAlign w:val="center"/>
          </w:tcPr>
          <w:p w:rsidR="002626F4" w:rsidRPr="006909CB" w:rsidRDefault="00371A1F">
            <w:pPr>
              <w:spacing w:line="240" w:lineRule="auto"/>
              <w:ind w:firstLineChars="0" w:firstLine="0"/>
              <w:jc w:val="center"/>
              <w:rPr>
                <w:rFonts w:cs="Times New Roman"/>
                <w:color w:val="1A1A1A" w:themeColor="background1" w:themeShade="1A"/>
                <w:sz w:val="24"/>
              </w:rPr>
            </w:pPr>
            <w:r w:rsidRPr="006909CB">
              <w:rPr>
                <w:rFonts w:cs="Times New Roman"/>
                <w:color w:val="1A1A1A" w:themeColor="background1" w:themeShade="1A"/>
                <w:sz w:val="24"/>
              </w:rPr>
              <w:t>亿元企业二级安全标准化创建率</w:t>
            </w:r>
          </w:p>
        </w:tc>
        <w:tc>
          <w:tcPr>
            <w:tcW w:w="1843" w:type="dxa"/>
            <w:vAlign w:val="center"/>
          </w:tcPr>
          <w:p w:rsidR="002626F4" w:rsidRPr="006909CB" w:rsidRDefault="00371A1F">
            <w:pPr>
              <w:spacing w:line="240" w:lineRule="auto"/>
              <w:ind w:firstLineChars="0" w:firstLine="0"/>
              <w:jc w:val="center"/>
              <w:rPr>
                <w:rFonts w:cs="Times New Roman"/>
                <w:color w:val="1A1A1A" w:themeColor="background1" w:themeShade="1A"/>
                <w:sz w:val="24"/>
              </w:rPr>
            </w:pPr>
            <w:r w:rsidRPr="006909CB">
              <w:rPr>
                <w:rFonts w:cs="Times New Roman"/>
                <w:color w:val="1A1A1A" w:themeColor="background1" w:themeShade="1A"/>
                <w:sz w:val="24"/>
              </w:rPr>
              <w:t>100%</w:t>
            </w:r>
          </w:p>
        </w:tc>
        <w:tc>
          <w:tcPr>
            <w:tcW w:w="1559" w:type="dxa"/>
            <w:vAlign w:val="center"/>
          </w:tcPr>
          <w:p w:rsidR="002626F4" w:rsidRPr="006909CB" w:rsidRDefault="00371A1F">
            <w:pPr>
              <w:spacing w:line="240" w:lineRule="auto"/>
              <w:ind w:firstLineChars="0" w:firstLine="0"/>
              <w:jc w:val="center"/>
              <w:rPr>
                <w:rFonts w:cs="Times New Roman"/>
                <w:color w:val="1A1A1A" w:themeColor="background1" w:themeShade="1A"/>
                <w:sz w:val="24"/>
              </w:rPr>
            </w:pPr>
            <w:r w:rsidRPr="006909CB">
              <w:rPr>
                <w:rFonts w:cs="Times New Roman"/>
                <w:color w:val="1A1A1A" w:themeColor="background1" w:themeShade="1A"/>
                <w:sz w:val="24"/>
              </w:rPr>
              <w:t>约束性</w:t>
            </w:r>
          </w:p>
        </w:tc>
      </w:tr>
      <w:tr w:rsidR="002626F4" w:rsidRPr="006909CB">
        <w:trPr>
          <w:jc w:val="center"/>
        </w:trPr>
        <w:tc>
          <w:tcPr>
            <w:tcW w:w="704" w:type="dxa"/>
            <w:vAlign w:val="center"/>
          </w:tcPr>
          <w:p w:rsidR="002626F4" w:rsidRPr="006909CB" w:rsidRDefault="00371A1F">
            <w:pPr>
              <w:spacing w:line="240" w:lineRule="auto"/>
              <w:ind w:firstLineChars="0" w:firstLine="0"/>
              <w:jc w:val="center"/>
              <w:rPr>
                <w:rFonts w:cs="Times New Roman"/>
                <w:color w:val="1A1A1A" w:themeColor="background1" w:themeShade="1A"/>
                <w:sz w:val="24"/>
              </w:rPr>
            </w:pPr>
            <w:r w:rsidRPr="006909CB">
              <w:rPr>
                <w:rFonts w:cs="Times New Roman"/>
                <w:color w:val="1A1A1A" w:themeColor="background1" w:themeShade="1A"/>
                <w:sz w:val="24"/>
              </w:rPr>
              <w:t>12</w:t>
            </w:r>
          </w:p>
        </w:tc>
        <w:tc>
          <w:tcPr>
            <w:tcW w:w="4111" w:type="dxa"/>
            <w:vAlign w:val="center"/>
          </w:tcPr>
          <w:p w:rsidR="002626F4" w:rsidRPr="006909CB" w:rsidRDefault="00371A1F">
            <w:pPr>
              <w:spacing w:line="240" w:lineRule="auto"/>
              <w:ind w:firstLineChars="0" w:firstLine="0"/>
              <w:jc w:val="center"/>
              <w:rPr>
                <w:rFonts w:cs="Times New Roman"/>
                <w:color w:val="1A1A1A" w:themeColor="background1" w:themeShade="1A"/>
                <w:sz w:val="24"/>
              </w:rPr>
            </w:pPr>
            <w:r w:rsidRPr="006909CB">
              <w:rPr>
                <w:rFonts w:cs="Times New Roman"/>
                <w:color w:val="1A1A1A" w:themeColor="background1" w:themeShade="1A"/>
                <w:sz w:val="24"/>
              </w:rPr>
              <w:t>工业企业较大以上安全风险报告率</w:t>
            </w:r>
          </w:p>
        </w:tc>
        <w:tc>
          <w:tcPr>
            <w:tcW w:w="1843" w:type="dxa"/>
            <w:vAlign w:val="center"/>
          </w:tcPr>
          <w:p w:rsidR="002626F4" w:rsidRPr="006909CB" w:rsidRDefault="00371A1F">
            <w:pPr>
              <w:spacing w:line="240" w:lineRule="auto"/>
              <w:ind w:firstLineChars="0" w:firstLine="0"/>
              <w:jc w:val="center"/>
              <w:rPr>
                <w:rFonts w:cs="Times New Roman"/>
                <w:color w:val="1A1A1A" w:themeColor="background1" w:themeShade="1A"/>
                <w:sz w:val="24"/>
              </w:rPr>
            </w:pPr>
            <w:r w:rsidRPr="006909CB">
              <w:rPr>
                <w:rFonts w:cs="Times New Roman"/>
                <w:color w:val="1A1A1A" w:themeColor="background1" w:themeShade="1A"/>
                <w:sz w:val="24"/>
              </w:rPr>
              <w:t>100%</w:t>
            </w:r>
          </w:p>
        </w:tc>
        <w:tc>
          <w:tcPr>
            <w:tcW w:w="1559" w:type="dxa"/>
            <w:vAlign w:val="center"/>
          </w:tcPr>
          <w:p w:rsidR="002626F4" w:rsidRPr="006909CB" w:rsidRDefault="00371A1F">
            <w:pPr>
              <w:spacing w:line="240" w:lineRule="auto"/>
              <w:ind w:firstLineChars="0" w:firstLine="0"/>
              <w:jc w:val="center"/>
              <w:rPr>
                <w:rFonts w:cs="Times New Roman"/>
                <w:color w:val="1A1A1A" w:themeColor="background1" w:themeShade="1A"/>
                <w:sz w:val="24"/>
              </w:rPr>
            </w:pPr>
            <w:r w:rsidRPr="006909CB">
              <w:rPr>
                <w:rFonts w:cs="Times New Roman"/>
                <w:color w:val="1A1A1A" w:themeColor="background1" w:themeShade="1A"/>
                <w:sz w:val="24"/>
              </w:rPr>
              <w:t>约束性</w:t>
            </w:r>
          </w:p>
        </w:tc>
      </w:tr>
      <w:tr w:rsidR="002626F4" w:rsidRPr="006909CB">
        <w:trPr>
          <w:jc w:val="center"/>
        </w:trPr>
        <w:tc>
          <w:tcPr>
            <w:tcW w:w="704" w:type="dxa"/>
            <w:vAlign w:val="center"/>
          </w:tcPr>
          <w:p w:rsidR="002626F4" w:rsidRPr="006909CB" w:rsidRDefault="00371A1F">
            <w:pPr>
              <w:spacing w:line="240" w:lineRule="auto"/>
              <w:ind w:firstLineChars="0" w:firstLine="0"/>
              <w:jc w:val="center"/>
              <w:rPr>
                <w:rFonts w:cs="Times New Roman"/>
                <w:color w:val="1A1A1A" w:themeColor="background1" w:themeShade="1A"/>
                <w:sz w:val="24"/>
              </w:rPr>
            </w:pPr>
            <w:r w:rsidRPr="006909CB">
              <w:rPr>
                <w:rFonts w:cs="Times New Roman"/>
                <w:color w:val="1A1A1A" w:themeColor="background1" w:themeShade="1A"/>
                <w:sz w:val="24"/>
              </w:rPr>
              <w:t>13</w:t>
            </w:r>
          </w:p>
        </w:tc>
        <w:tc>
          <w:tcPr>
            <w:tcW w:w="4111" w:type="dxa"/>
            <w:vAlign w:val="center"/>
          </w:tcPr>
          <w:p w:rsidR="002626F4" w:rsidRPr="006909CB" w:rsidRDefault="00371A1F">
            <w:pPr>
              <w:spacing w:line="240" w:lineRule="auto"/>
              <w:ind w:firstLineChars="0" w:firstLine="0"/>
              <w:jc w:val="center"/>
              <w:rPr>
                <w:rFonts w:cs="Times New Roman"/>
                <w:color w:val="1A1A1A" w:themeColor="background1" w:themeShade="1A"/>
                <w:sz w:val="24"/>
              </w:rPr>
            </w:pPr>
            <w:r w:rsidRPr="006909CB">
              <w:rPr>
                <w:rFonts w:cs="Times New Roman"/>
                <w:color w:val="1A1A1A" w:themeColor="background1" w:themeShade="1A"/>
                <w:sz w:val="24"/>
              </w:rPr>
              <w:t>重点行业领域安全生产责任险投保率</w:t>
            </w:r>
          </w:p>
        </w:tc>
        <w:tc>
          <w:tcPr>
            <w:tcW w:w="1843" w:type="dxa"/>
            <w:vAlign w:val="center"/>
          </w:tcPr>
          <w:p w:rsidR="002626F4" w:rsidRPr="006909CB" w:rsidRDefault="00371A1F">
            <w:pPr>
              <w:spacing w:line="240" w:lineRule="auto"/>
              <w:ind w:firstLineChars="0" w:firstLine="0"/>
              <w:jc w:val="center"/>
              <w:rPr>
                <w:rFonts w:cs="Times New Roman"/>
                <w:color w:val="1A1A1A" w:themeColor="background1" w:themeShade="1A"/>
                <w:sz w:val="24"/>
              </w:rPr>
            </w:pPr>
            <w:r w:rsidRPr="006909CB">
              <w:rPr>
                <w:rFonts w:cs="Times New Roman"/>
                <w:color w:val="1A1A1A" w:themeColor="background1" w:themeShade="1A"/>
                <w:sz w:val="24"/>
              </w:rPr>
              <w:t>100%</w:t>
            </w:r>
          </w:p>
        </w:tc>
        <w:tc>
          <w:tcPr>
            <w:tcW w:w="1559" w:type="dxa"/>
            <w:vAlign w:val="center"/>
          </w:tcPr>
          <w:p w:rsidR="002626F4" w:rsidRPr="006909CB" w:rsidRDefault="00371A1F">
            <w:pPr>
              <w:spacing w:line="240" w:lineRule="auto"/>
              <w:ind w:firstLineChars="0" w:firstLine="0"/>
              <w:jc w:val="center"/>
              <w:rPr>
                <w:rFonts w:cs="Times New Roman"/>
                <w:color w:val="1A1A1A" w:themeColor="background1" w:themeShade="1A"/>
                <w:sz w:val="24"/>
              </w:rPr>
            </w:pPr>
            <w:r w:rsidRPr="006909CB">
              <w:rPr>
                <w:rFonts w:cs="Times New Roman"/>
                <w:color w:val="1A1A1A" w:themeColor="background1" w:themeShade="1A"/>
                <w:sz w:val="24"/>
              </w:rPr>
              <w:t>约束性</w:t>
            </w:r>
          </w:p>
        </w:tc>
      </w:tr>
    </w:tbl>
    <w:p w:rsidR="002626F4" w:rsidRPr="006909CB" w:rsidRDefault="00371A1F">
      <w:pPr>
        <w:ind w:firstLine="643"/>
        <w:outlineLvl w:val="3"/>
        <w:rPr>
          <w:rFonts w:eastAsia="华文楷体" w:cs="Times New Roman"/>
          <w:color w:val="1A1A1A" w:themeColor="background1" w:themeShade="1A"/>
        </w:rPr>
      </w:pPr>
      <w:bookmarkStart w:id="33" w:name="_Toc1437"/>
      <w:bookmarkStart w:id="34" w:name="_Toc80342324"/>
      <w:r w:rsidRPr="006909CB">
        <w:rPr>
          <w:rFonts w:cs="Times New Roman"/>
          <w:b/>
          <w:color w:val="1A1A1A" w:themeColor="background1" w:themeShade="1A"/>
        </w:rPr>
        <w:t>（</w:t>
      </w:r>
      <w:r w:rsidRPr="006909CB">
        <w:rPr>
          <w:rFonts w:cs="Times New Roman"/>
          <w:b/>
          <w:color w:val="1A1A1A" w:themeColor="background1" w:themeShade="1A"/>
        </w:rPr>
        <w:t>2</w:t>
      </w:r>
      <w:r w:rsidRPr="006909CB">
        <w:rPr>
          <w:rFonts w:cs="Times New Roman"/>
          <w:b/>
          <w:color w:val="1A1A1A" w:themeColor="background1" w:themeShade="1A"/>
        </w:rPr>
        <w:t>）防灾减灾类</w:t>
      </w:r>
      <w:bookmarkEnd w:id="33"/>
      <w:r w:rsidRPr="006909CB">
        <w:rPr>
          <w:rFonts w:cs="Times New Roman"/>
          <w:b/>
          <w:color w:val="1A1A1A" w:themeColor="background1" w:themeShade="1A"/>
        </w:rPr>
        <w:t>。</w:t>
      </w:r>
      <w:r w:rsidRPr="006909CB">
        <w:rPr>
          <w:rFonts w:cs="Times New Roman"/>
          <w:color w:val="1A1A1A" w:themeColor="background1" w:themeShade="1A"/>
        </w:rPr>
        <w:t>“</w:t>
      </w:r>
      <w:r w:rsidRPr="006909CB">
        <w:rPr>
          <w:rFonts w:cs="Times New Roman"/>
          <w:color w:val="1A1A1A" w:themeColor="background1" w:themeShade="1A"/>
        </w:rPr>
        <w:t>十四五</w:t>
      </w:r>
      <w:r w:rsidRPr="006909CB">
        <w:rPr>
          <w:rFonts w:cs="Times New Roman"/>
          <w:color w:val="1A1A1A" w:themeColor="background1" w:themeShade="1A"/>
        </w:rPr>
        <w:t>”</w:t>
      </w:r>
      <w:r w:rsidRPr="006909CB">
        <w:rPr>
          <w:rFonts w:cs="Times New Roman"/>
          <w:color w:val="1A1A1A" w:themeColor="background1" w:themeShade="1A"/>
        </w:rPr>
        <w:t>期间，进一步提高我市关键基础设施和基本公共服务设施灾害设防水平，显著提高防洪治涝工程设施建设水平，明显提高城市基础设施承灾能力；完善救灾物资储备体制和自然灾害救助政策；提升防灾减灾救灾社会力量参与力度，增强灾害监测预警能力、灾害风险隐患排查治理率、灾害事故信息发布公众覆盖率，全面提升我市防灾减灾救灾能力。</w:t>
      </w:r>
      <w:bookmarkEnd w:id="34"/>
    </w:p>
    <w:p w:rsidR="002626F4" w:rsidRPr="006909CB" w:rsidRDefault="00371A1F">
      <w:pPr>
        <w:ind w:firstLineChars="0" w:firstLine="0"/>
        <w:jc w:val="center"/>
        <w:rPr>
          <w:rFonts w:cs="Times New Roman"/>
          <w:color w:val="1A1A1A" w:themeColor="background1" w:themeShade="1A"/>
          <w:sz w:val="24"/>
        </w:rPr>
      </w:pPr>
      <w:r w:rsidRPr="006909CB">
        <w:rPr>
          <w:rFonts w:cs="Times New Roman"/>
          <w:color w:val="1A1A1A" w:themeColor="background1" w:themeShade="1A"/>
          <w:sz w:val="24"/>
        </w:rPr>
        <w:t>表</w:t>
      </w:r>
      <w:r w:rsidRPr="006909CB">
        <w:rPr>
          <w:rFonts w:cs="Times New Roman"/>
          <w:color w:val="1A1A1A" w:themeColor="background1" w:themeShade="1A"/>
          <w:sz w:val="24"/>
        </w:rPr>
        <w:t xml:space="preserve">2 </w:t>
      </w:r>
      <w:r w:rsidRPr="006909CB">
        <w:rPr>
          <w:rFonts w:cs="Times New Roman"/>
          <w:color w:val="1A1A1A" w:themeColor="background1" w:themeShade="1A"/>
          <w:sz w:val="24"/>
        </w:rPr>
        <w:t>昆山市</w:t>
      </w:r>
      <w:r w:rsidRPr="006909CB">
        <w:rPr>
          <w:rFonts w:cs="Times New Roman"/>
          <w:color w:val="1A1A1A" w:themeColor="background1" w:themeShade="1A"/>
          <w:sz w:val="24"/>
        </w:rPr>
        <w:t>“</w:t>
      </w:r>
      <w:r w:rsidRPr="006909CB">
        <w:rPr>
          <w:rFonts w:cs="Times New Roman"/>
          <w:color w:val="1A1A1A" w:themeColor="background1" w:themeShade="1A"/>
          <w:sz w:val="24"/>
        </w:rPr>
        <w:t>十四五</w:t>
      </w:r>
      <w:r w:rsidRPr="006909CB">
        <w:rPr>
          <w:rFonts w:cs="Times New Roman"/>
          <w:color w:val="1A1A1A" w:themeColor="background1" w:themeShade="1A"/>
          <w:sz w:val="24"/>
        </w:rPr>
        <w:t>”</w:t>
      </w:r>
      <w:r w:rsidRPr="006909CB">
        <w:rPr>
          <w:rFonts w:cs="Times New Roman"/>
          <w:color w:val="1A1A1A" w:themeColor="background1" w:themeShade="1A"/>
          <w:sz w:val="24"/>
        </w:rPr>
        <w:t>期间防灾减灾类主要指标</w:t>
      </w:r>
    </w:p>
    <w:tbl>
      <w:tblPr>
        <w:tblStyle w:val="ab"/>
        <w:tblW w:w="0" w:type="auto"/>
        <w:jc w:val="center"/>
        <w:tblLook w:val="04A0"/>
      </w:tblPr>
      <w:tblGrid>
        <w:gridCol w:w="818"/>
        <w:gridCol w:w="2721"/>
        <w:gridCol w:w="3531"/>
        <w:gridCol w:w="1226"/>
      </w:tblGrid>
      <w:tr w:rsidR="002626F4" w:rsidRPr="006909CB">
        <w:trPr>
          <w:jc w:val="center"/>
        </w:trPr>
        <w:tc>
          <w:tcPr>
            <w:tcW w:w="818" w:type="dxa"/>
            <w:vAlign w:val="center"/>
          </w:tcPr>
          <w:p w:rsidR="002626F4" w:rsidRPr="006909CB" w:rsidRDefault="00371A1F">
            <w:pPr>
              <w:spacing w:line="240" w:lineRule="auto"/>
              <w:ind w:firstLineChars="0" w:firstLine="0"/>
              <w:jc w:val="center"/>
              <w:rPr>
                <w:rFonts w:cs="Times New Roman"/>
                <w:color w:val="1A1A1A" w:themeColor="background1" w:themeShade="1A"/>
                <w:sz w:val="24"/>
              </w:rPr>
            </w:pPr>
            <w:r w:rsidRPr="006909CB">
              <w:rPr>
                <w:rFonts w:cs="Times New Roman"/>
                <w:color w:val="1A1A1A" w:themeColor="background1" w:themeShade="1A"/>
                <w:sz w:val="24"/>
              </w:rPr>
              <w:t>序号</w:t>
            </w:r>
          </w:p>
        </w:tc>
        <w:tc>
          <w:tcPr>
            <w:tcW w:w="2721" w:type="dxa"/>
            <w:vAlign w:val="center"/>
          </w:tcPr>
          <w:p w:rsidR="002626F4" w:rsidRPr="006909CB" w:rsidRDefault="00371A1F">
            <w:pPr>
              <w:spacing w:line="240" w:lineRule="auto"/>
              <w:ind w:firstLineChars="0" w:firstLine="0"/>
              <w:jc w:val="center"/>
              <w:rPr>
                <w:rFonts w:cs="Times New Roman"/>
                <w:color w:val="1A1A1A" w:themeColor="background1" w:themeShade="1A"/>
                <w:sz w:val="24"/>
              </w:rPr>
            </w:pPr>
            <w:r w:rsidRPr="006909CB">
              <w:rPr>
                <w:rFonts w:cs="Times New Roman"/>
                <w:color w:val="1A1A1A" w:themeColor="background1" w:themeShade="1A"/>
                <w:sz w:val="24"/>
              </w:rPr>
              <w:t>指标</w:t>
            </w:r>
          </w:p>
        </w:tc>
        <w:tc>
          <w:tcPr>
            <w:tcW w:w="3531" w:type="dxa"/>
            <w:vAlign w:val="center"/>
          </w:tcPr>
          <w:p w:rsidR="002626F4" w:rsidRPr="006909CB" w:rsidRDefault="00371A1F">
            <w:pPr>
              <w:spacing w:line="240" w:lineRule="auto"/>
              <w:ind w:firstLineChars="0" w:firstLine="0"/>
              <w:jc w:val="center"/>
              <w:rPr>
                <w:rFonts w:cs="Times New Roman"/>
                <w:color w:val="1A1A1A" w:themeColor="background1" w:themeShade="1A"/>
                <w:sz w:val="24"/>
              </w:rPr>
            </w:pPr>
            <w:r w:rsidRPr="006909CB">
              <w:rPr>
                <w:rFonts w:cs="Times New Roman"/>
                <w:color w:val="1A1A1A" w:themeColor="background1" w:themeShade="1A"/>
                <w:sz w:val="24"/>
              </w:rPr>
              <w:t>目标</w:t>
            </w:r>
          </w:p>
        </w:tc>
        <w:tc>
          <w:tcPr>
            <w:tcW w:w="1226" w:type="dxa"/>
            <w:vAlign w:val="center"/>
          </w:tcPr>
          <w:p w:rsidR="002626F4" w:rsidRPr="006909CB" w:rsidRDefault="00371A1F">
            <w:pPr>
              <w:spacing w:line="240" w:lineRule="auto"/>
              <w:ind w:firstLineChars="0" w:firstLine="0"/>
              <w:jc w:val="center"/>
              <w:rPr>
                <w:rFonts w:cs="Times New Roman"/>
                <w:color w:val="1A1A1A" w:themeColor="background1" w:themeShade="1A"/>
                <w:sz w:val="24"/>
              </w:rPr>
            </w:pPr>
            <w:r w:rsidRPr="006909CB">
              <w:rPr>
                <w:rFonts w:cs="Times New Roman"/>
                <w:color w:val="1A1A1A" w:themeColor="background1" w:themeShade="1A"/>
                <w:sz w:val="24"/>
              </w:rPr>
              <w:t>指标属性</w:t>
            </w:r>
          </w:p>
        </w:tc>
      </w:tr>
      <w:tr w:rsidR="002626F4" w:rsidRPr="006909CB">
        <w:trPr>
          <w:jc w:val="center"/>
        </w:trPr>
        <w:tc>
          <w:tcPr>
            <w:tcW w:w="818" w:type="dxa"/>
            <w:vAlign w:val="center"/>
          </w:tcPr>
          <w:p w:rsidR="002626F4" w:rsidRPr="006909CB" w:rsidRDefault="00371A1F">
            <w:pPr>
              <w:spacing w:line="240" w:lineRule="auto"/>
              <w:ind w:firstLineChars="0" w:firstLine="0"/>
              <w:jc w:val="center"/>
              <w:rPr>
                <w:rFonts w:cs="Times New Roman"/>
                <w:color w:val="1A1A1A" w:themeColor="background1" w:themeShade="1A"/>
                <w:sz w:val="24"/>
              </w:rPr>
            </w:pPr>
            <w:r w:rsidRPr="006909CB">
              <w:rPr>
                <w:rFonts w:cs="Times New Roman"/>
                <w:color w:val="1A1A1A" w:themeColor="background1" w:themeShade="1A"/>
                <w:sz w:val="24"/>
              </w:rPr>
              <w:t>1</w:t>
            </w:r>
          </w:p>
        </w:tc>
        <w:tc>
          <w:tcPr>
            <w:tcW w:w="2721" w:type="dxa"/>
            <w:vAlign w:val="center"/>
          </w:tcPr>
          <w:p w:rsidR="002626F4" w:rsidRPr="006909CB" w:rsidRDefault="00371A1F">
            <w:pPr>
              <w:spacing w:line="240" w:lineRule="auto"/>
              <w:ind w:firstLineChars="0" w:firstLine="0"/>
              <w:jc w:val="center"/>
              <w:rPr>
                <w:rFonts w:cs="Times New Roman"/>
                <w:color w:val="1A1A1A" w:themeColor="background1" w:themeShade="1A"/>
                <w:sz w:val="24"/>
              </w:rPr>
            </w:pPr>
            <w:r w:rsidRPr="006909CB">
              <w:rPr>
                <w:rFonts w:cs="Times New Roman"/>
                <w:color w:val="1A1A1A" w:themeColor="background1" w:themeShade="1A"/>
                <w:sz w:val="24"/>
              </w:rPr>
              <w:t>年均因自然灾害直接经济损失占地区生产总值的比例</w:t>
            </w:r>
          </w:p>
        </w:tc>
        <w:tc>
          <w:tcPr>
            <w:tcW w:w="3531" w:type="dxa"/>
            <w:vAlign w:val="center"/>
          </w:tcPr>
          <w:p w:rsidR="002626F4" w:rsidRPr="006909CB" w:rsidRDefault="00371A1F">
            <w:pPr>
              <w:spacing w:line="240" w:lineRule="auto"/>
              <w:ind w:firstLineChars="0" w:firstLine="0"/>
              <w:jc w:val="center"/>
              <w:rPr>
                <w:rFonts w:cs="Times New Roman"/>
                <w:color w:val="1A1A1A" w:themeColor="background1" w:themeShade="1A"/>
                <w:sz w:val="24"/>
              </w:rPr>
            </w:pPr>
            <w:r w:rsidRPr="006909CB">
              <w:rPr>
                <w:rFonts w:cs="Times New Roman"/>
                <w:color w:val="1A1A1A" w:themeColor="background1" w:themeShade="1A"/>
                <w:sz w:val="24"/>
              </w:rPr>
              <w:t>＜</w:t>
            </w:r>
            <w:r w:rsidRPr="006909CB">
              <w:rPr>
                <w:rFonts w:cs="Times New Roman"/>
                <w:color w:val="1A1A1A" w:themeColor="background1" w:themeShade="1A"/>
                <w:sz w:val="24"/>
              </w:rPr>
              <w:t>0.5%</w:t>
            </w:r>
          </w:p>
        </w:tc>
        <w:tc>
          <w:tcPr>
            <w:tcW w:w="1226" w:type="dxa"/>
            <w:vAlign w:val="center"/>
          </w:tcPr>
          <w:p w:rsidR="002626F4" w:rsidRPr="006909CB" w:rsidRDefault="00371A1F">
            <w:pPr>
              <w:spacing w:line="240" w:lineRule="auto"/>
              <w:ind w:firstLineChars="0" w:firstLine="0"/>
              <w:jc w:val="center"/>
              <w:rPr>
                <w:rFonts w:cs="Times New Roman"/>
                <w:color w:val="1A1A1A" w:themeColor="background1" w:themeShade="1A"/>
                <w:sz w:val="24"/>
              </w:rPr>
            </w:pPr>
            <w:r w:rsidRPr="006909CB">
              <w:rPr>
                <w:rFonts w:cs="Times New Roman"/>
                <w:color w:val="1A1A1A" w:themeColor="background1" w:themeShade="1A"/>
                <w:sz w:val="24"/>
              </w:rPr>
              <w:t>预期性</w:t>
            </w:r>
          </w:p>
        </w:tc>
      </w:tr>
      <w:tr w:rsidR="002626F4" w:rsidRPr="006909CB">
        <w:trPr>
          <w:jc w:val="center"/>
        </w:trPr>
        <w:tc>
          <w:tcPr>
            <w:tcW w:w="818" w:type="dxa"/>
            <w:vAlign w:val="center"/>
          </w:tcPr>
          <w:p w:rsidR="002626F4" w:rsidRPr="006909CB" w:rsidRDefault="00371A1F">
            <w:pPr>
              <w:spacing w:line="240" w:lineRule="auto"/>
              <w:ind w:firstLineChars="0" w:firstLine="0"/>
              <w:jc w:val="center"/>
              <w:rPr>
                <w:rFonts w:cs="Times New Roman"/>
                <w:color w:val="1A1A1A" w:themeColor="background1" w:themeShade="1A"/>
                <w:sz w:val="24"/>
              </w:rPr>
            </w:pPr>
            <w:r w:rsidRPr="006909CB">
              <w:rPr>
                <w:rFonts w:cs="Times New Roman"/>
                <w:color w:val="1A1A1A" w:themeColor="background1" w:themeShade="1A"/>
                <w:sz w:val="24"/>
              </w:rPr>
              <w:t>2</w:t>
            </w:r>
          </w:p>
        </w:tc>
        <w:tc>
          <w:tcPr>
            <w:tcW w:w="2721" w:type="dxa"/>
            <w:vAlign w:val="center"/>
          </w:tcPr>
          <w:p w:rsidR="002626F4" w:rsidRPr="006909CB" w:rsidRDefault="00371A1F">
            <w:pPr>
              <w:spacing w:line="240" w:lineRule="auto"/>
              <w:ind w:firstLineChars="0" w:firstLine="0"/>
              <w:jc w:val="center"/>
              <w:rPr>
                <w:rFonts w:cs="Times New Roman"/>
                <w:color w:val="1A1A1A" w:themeColor="background1" w:themeShade="1A"/>
                <w:sz w:val="24"/>
              </w:rPr>
            </w:pPr>
            <w:r w:rsidRPr="006909CB">
              <w:rPr>
                <w:rFonts w:cs="Times New Roman"/>
                <w:color w:val="1A1A1A" w:themeColor="background1" w:themeShade="1A"/>
                <w:sz w:val="24"/>
              </w:rPr>
              <w:t>年均每百万人口因自然灾害死亡率</w:t>
            </w:r>
          </w:p>
        </w:tc>
        <w:tc>
          <w:tcPr>
            <w:tcW w:w="3531" w:type="dxa"/>
            <w:vAlign w:val="center"/>
          </w:tcPr>
          <w:p w:rsidR="002626F4" w:rsidRPr="006909CB" w:rsidRDefault="00371A1F">
            <w:pPr>
              <w:spacing w:line="240" w:lineRule="auto"/>
              <w:ind w:firstLineChars="0" w:firstLine="0"/>
              <w:jc w:val="center"/>
              <w:rPr>
                <w:rFonts w:cs="Times New Roman"/>
                <w:color w:val="1A1A1A" w:themeColor="background1" w:themeShade="1A"/>
                <w:sz w:val="24"/>
              </w:rPr>
            </w:pPr>
            <w:r w:rsidRPr="006909CB">
              <w:rPr>
                <w:rFonts w:cs="Times New Roman"/>
                <w:color w:val="1A1A1A" w:themeColor="background1" w:themeShade="1A"/>
                <w:sz w:val="24"/>
              </w:rPr>
              <w:t>0%</w:t>
            </w:r>
          </w:p>
        </w:tc>
        <w:tc>
          <w:tcPr>
            <w:tcW w:w="1226" w:type="dxa"/>
            <w:vAlign w:val="center"/>
          </w:tcPr>
          <w:p w:rsidR="002626F4" w:rsidRPr="006909CB" w:rsidRDefault="00371A1F">
            <w:pPr>
              <w:spacing w:line="240" w:lineRule="auto"/>
              <w:ind w:firstLineChars="0" w:firstLine="0"/>
              <w:jc w:val="center"/>
              <w:rPr>
                <w:rFonts w:cs="Times New Roman"/>
                <w:color w:val="1A1A1A" w:themeColor="background1" w:themeShade="1A"/>
                <w:sz w:val="24"/>
              </w:rPr>
            </w:pPr>
            <w:r w:rsidRPr="006909CB">
              <w:rPr>
                <w:rFonts w:cs="Times New Roman"/>
                <w:color w:val="1A1A1A" w:themeColor="background1" w:themeShade="1A"/>
                <w:sz w:val="24"/>
              </w:rPr>
              <w:t>预期性</w:t>
            </w:r>
          </w:p>
        </w:tc>
      </w:tr>
      <w:tr w:rsidR="002626F4" w:rsidRPr="006909CB">
        <w:trPr>
          <w:jc w:val="center"/>
        </w:trPr>
        <w:tc>
          <w:tcPr>
            <w:tcW w:w="818" w:type="dxa"/>
            <w:vAlign w:val="center"/>
          </w:tcPr>
          <w:p w:rsidR="002626F4" w:rsidRPr="006909CB" w:rsidRDefault="00371A1F">
            <w:pPr>
              <w:spacing w:line="240" w:lineRule="auto"/>
              <w:ind w:firstLineChars="0" w:firstLine="0"/>
              <w:jc w:val="center"/>
              <w:rPr>
                <w:rFonts w:cs="Times New Roman"/>
                <w:color w:val="1A1A1A" w:themeColor="background1" w:themeShade="1A"/>
                <w:sz w:val="24"/>
              </w:rPr>
            </w:pPr>
            <w:r w:rsidRPr="006909CB">
              <w:rPr>
                <w:rFonts w:cs="Times New Roman"/>
                <w:color w:val="1A1A1A" w:themeColor="background1" w:themeShade="1A"/>
                <w:sz w:val="24"/>
              </w:rPr>
              <w:t>3</w:t>
            </w:r>
          </w:p>
        </w:tc>
        <w:tc>
          <w:tcPr>
            <w:tcW w:w="2721" w:type="dxa"/>
            <w:vAlign w:val="center"/>
          </w:tcPr>
          <w:p w:rsidR="002626F4" w:rsidRPr="006909CB" w:rsidRDefault="00371A1F">
            <w:pPr>
              <w:spacing w:line="240" w:lineRule="auto"/>
              <w:ind w:firstLineChars="0" w:firstLine="0"/>
              <w:jc w:val="center"/>
              <w:rPr>
                <w:rFonts w:cs="Times New Roman"/>
                <w:color w:val="1A1A1A" w:themeColor="background1" w:themeShade="1A"/>
                <w:sz w:val="24"/>
              </w:rPr>
            </w:pPr>
            <w:r w:rsidRPr="006909CB">
              <w:rPr>
                <w:rFonts w:cs="Times New Roman"/>
                <w:color w:val="1A1A1A" w:themeColor="background1" w:themeShade="1A"/>
                <w:sz w:val="24"/>
              </w:rPr>
              <w:t>年均每十万人受灾人次</w:t>
            </w:r>
          </w:p>
        </w:tc>
        <w:tc>
          <w:tcPr>
            <w:tcW w:w="3531" w:type="dxa"/>
            <w:vAlign w:val="center"/>
          </w:tcPr>
          <w:p w:rsidR="002626F4" w:rsidRPr="006909CB" w:rsidRDefault="00371A1F">
            <w:pPr>
              <w:spacing w:line="240" w:lineRule="auto"/>
              <w:ind w:firstLineChars="0" w:firstLine="0"/>
              <w:jc w:val="center"/>
              <w:rPr>
                <w:rFonts w:cs="Times New Roman"/>
                <w:color w:val="1A1A1A" w:themeColor="background1" w:themeShade="1A"/>
                <w:sz w:val="24"/>
              </w:rPr>
            </w:pPr>
            <w:r w:rsidRPr="006909CB">
              <w:rPr>
                <w:rFonts w:cs="Times New Roman"/>
                <w:color w:val="1A1A1A" w:themeColor="background1" w:themeShade="1A"/>
                <w:sz w:val="24"/>
              </w:rPr>
              <w:t>＜</w:t>
            </w:r>
            <w:r w:rsidRPr="006909CB">
              <w:rPr>
                <w:rFonts w:cs="Times New Roman"/>
                <w:color w:val="1A1A1A" w:themeColor="background1" w:themeShade="1A"/>
                <w:sz w:val="24"/>
              </w:rPr>
              <w:t>15000</w:t>
            </w:r>
          </w:p>
        </w:tc>
        <w:tc>
          <w:tcPr>
            <w:tcW w:w="1226" w:type="dxa"/>
            <w:vAlign w:val="center"/>
          </w:tcPr>
          <w:p w:rsidR="002626F4" w:rsidRPr="006909CB" w:rsidRDefault="00371A1F">
            <w:pPr>
              <w:spacing w:line="240" w:lineRule="auto"/>
              <w:ind w:firstLineChars="0" w:firstLine="0"/>
              <w:jc w:val="center"/>
              <w:rPr>
                <w:rFonts w:cs="Times New Roman"/>
                <w:color w:val="1A1A1A" w:themeColor="background1" w:themeShade="1A"/>
                <w:sz w:val="24"/>
              </w:rPr>
            </w:pPr>
            <w:r w:rsidRPr="006909CB">
              <w:rPr>
                <w:rFonts w:cs="Times New Roman"/>
                <w:color w:val="1A1A1A" w:themeColor="background1" w:themeShade="1A"/>
                <w:sz w:val="24"/>
              </w:rPr>
              <w:t>预期性</w:t>
            </w:r>
          </w:p>
        </w:tc>
      </w:tr>
      <w:tr w:rsidR="002626F4" w:rsidRPr="006909CB">
        <w:trPr>
          <w:jc w:val="center"/>
        </w:trPr>
        <w:tc>
          <w:tcPr>
            <w:tcW w:w="818" w:type="dxa"/>
            <w:vAlign w:val="center"/>
          </w:tcPr>
          <w:p w:rsidR="002626F4" w:rsidRPr="006909CB" w:rsidRDefault="00371A1F">
            <w:pPr>
              <w:spacing w:line="240" w:lineRule="auto"/>
              <w:ind w:firstLineChars="0" w:firstLine="0"/>
              <w:jc w:val="center"/>
              <w:rPr>
                <w:rFonts w:cs="Times New Roman"/>
                <w:color w:val="1A1A1A" w:themeColor="background1" w:themeShade="1A"/>
                <w:sz w:val="24"/>
              </w:rPr>
            </w:pPr>
            <w:r w:rsidRPr="006909CB">
              <w:rPr>
                <w:rFonts w:cs="Times New Roman"/>
                <w:color w:val="1A1A1A" w:themeColor="background1" w:themeShade="1A"/>
                <w:sz w:val="24"/>
              </w:rPr>
              <w:t>4</w:t>
            </w:r>
          </w:p>
        </w:tc>
        <w:tc>
          <w:tcPr>
            <w:tcW w:w="2721" w:type="dxa"/>
            <w:vAlign w:val="center"/>
          </w:tcPr>
          <w:p w:rsidR="002626F4" w:rsidRPr="006909CB" w:rsidRDefault="00371A1F">
            <w:pPr>
              <w:spacing w:line="240" w:lineRule="auto"/>
              <w:ind w:firstLineChars="0" w:firstLine="0"/>
              <w:jc w:val="center"/>
              <w:rPr>
                <w:rFonts w:cs="Times New Roman"/>
                <w:color w:val="1A1A1A" w:themeColor="background1" w:themeShade="1A"/>
                <w:sz w:val="24"/>
              </w:rPr>
            </w:pPr>
            <w:r w:rsidRPr="006909CB">
              <w:rPr>
                <w:rFonts w:cs="Times New Roman"/>
                <w:color w:val="1A1A1A" w:themeColor="background1" w:themeShade="1A"/>
                <w:sz w:val="24"/>
              </w:rPr>
              <w:t>流域、区域防洪标准</w:t>
            </w:r>
          </w:p>
        </w:tc>
        <w:tc>
          <w:tcPr>
            <w:tcW w:w="3531" w:type="dxa"/>
            <w:vAlign w:val="center"/>
          </w:tcPr>
          <w:p w:rsidR="002626F4" w:rsidRPr="006909CB" w:rsidRDefault="00371A1F">
            <w:pPr>
              <w:spacing w:line="240" w:lineRule="auto"/>
              <w:ind w:firstLineChars="0" w:firstLine="0"/>
              <w:jc w:val="center"/>
              <w:rPr>
                <w:rFonts w:cs="Times New Roman"/>
                <w:color w:val="1A1A1A" w:themeColor="background1" w:themeShade="1A"/>
                <w:sz w:val="24"/>
              </w:rPr>
            </w:pPr>
            <w:r w:rsidRPr="006909CB">
              <w:rPr>
                <w:rFonts w:cs="Times New Roman"/>
                <w:color w:val="1A1A1A" w:themeColor="background1" w:themeShade="1A"/>
                <w:sz w:val="24"/>
              </w:rPr>
              <w:t>流域骨干工程按照防御</w:t>
            </w:r>
            <w:r w:rsidRPr="006909CB">
              <w:rPr>
                <w:rFonts w:cs="Times New Roman"/>
                <w:color w:val="1A1A1A" w:themeColor="background1" w:themeShade="1A"/>
                <w:sz w:val="24"/>
              </w:rPr>
              <w:t>100</w:t>
            </w:r>
            <w:r w:rsidRPr="006909CB">
              <w:rPr>
                <w:rFonts w:cs="Times New Roman"/>
                <w:color w:val="1A1A1A" w:themeColor="background1" w:themeShade="1A"/>
                <w:sz w:val="24"/>
              </w:rPr>
              <w:t>年一遇洪水标准建设；区域防洪逐步向</w:t>
            </w:r>
            <w:r w:rsidRPr="006909CB">
              <w:rPr>
                <w:rFonts w:cs="Times New Roman"/>
                <w:color w:val="1A1A1A" w:themeColor="background1" w:themeShade="1A"/>
                <w:sz w:val="24"/>
              </w:rPr>
              <w:t>50</w:t>
            </w:r>
            <w:r w:rsidRPr="006909CB">
              <w:rPr>
                <w:rFonts w:cs="Times New Roman"/>
                <w:color w:val="1A1A1A" w:themeColor="background1" w:themeShade="1A"/>
                <w:sz w:val="24"/>
              </w:rPr>
              <w:t>年一遇标准过渡，区域骨干工程按照防御</w:t>
            </w:r>
            <w:r w:rsidRPr="006909CB">
              <w:rPr>
                <w:rFonts w:cs="Times New Roman"/>
                <w:color w:val="1A1A1A" w:themeColor="background1" w:themeShade="1A"/>
                <w:sz w:val="24"/>
              </w:rPr>
              <w:t>50</w:t>
            </w:r>
            <w:r w:rsidRPr="006909CB">
              <w:rPr>
                <w:rFonts w:cs="Times New Roman"/>
                <w:color w:val="1A1A1A" w:themeColor="background1" w:themeShade="1A"/>
                <w:sz w:val="24"/>
              </w:rPr>
              <w:t>年一遇洪水标准建设；治涝按</w:t>
            </w:r>
            <w:r w:rsidRPr="006909CB">
              <w:rPr>
                <w:rFonts w:cs="Times New Roman"/>
                <w:color w:val="1A1A1A" w:themeColor="background1" w:themeShade="1A"/>
                <w:sz w:val="24"/>
              </w:rPr>
              <w:t>20</w:t>
            </w:r>
            <w:r w:rsidRPr="006909CB">
              <w:rPr>
                <w:rFonts w:cs="Times New Roman"/>
                <w:color w:val="1A1A1A" w:themeColor="background1" w:themeShade="1A"/>
                <w:sz w:val="24"/>
              </w:rPr>
              <w:t>年一遇标准建设</w:t>
            </w:r>
          </w:p>
        </w:tc>
        <w:tc>
          <w:tcPr>
            <w:tcW w:w="1226" w:type="dxa"/>
            <w:vAlign w:val="center"/>
          </w:tcPr>
          <w:p w:rsidR="002626F4" w:rsidRPr="006909CB" w:rsidRDefault="00371A1F">
            <w:pPr>
              <w:spacing w:line="240" w:lineRule="auto"/>
              <w:ind w:firstLineChars="0" w:firstLine="0"/>
              <w:jc w:val="center"/>
              <w:rPr>
                <w:rFonts w:cs="Times New Roman"/>
                <w:color w:val="1A1A1A" w:themeColor="background1" w:themeShade="1A"/>
                <w:sz w:val="24"/>
              </w:rPr>
            </w:pPr>
            <w:r w:rsidRPr="006909CB">
              <w:rPr>
                <w:rFonts w:cs="Times New Roman"/>
                <w:color w:val="1A1A1A" w:themeColor="background1" w:themeShade="1A"/>
                <w:sz w:val="24"/>
              </w:rPr>
              <w:t>预期性</w:t>
            </w:r>
          </w:p>
        </w:tc>
      </w:tr>
      <w:tr w:rsidR="002626F4" w:rsidRPr="006909CB">
        <w:trPr>
          <w:jc w:val="center"/>
        </w:trPr>
        <w:tc>
          <w:tcPr>
            <w:tcW w:w="818" w:type="dxa"/>
            <w:vAlign w:val="center"/>
          </w:tcPr>
          <w:p w:rsidR="002626F4" w:rsidRPr="006909CB" w:rsidRDefault="00371A1F">
            <w:pPr>
              <w:spacing w:line="240" w:lineRule="auto"/>
              <w:ind w:firstLineChars="0" w:firstLine="0"/>
              <w:jc w:val="center"/>
              <w:rPr>
                <w:rFonts w:cs="Times New Roman"/>
                <w:color w:val="1A1A1A" w:themeColor="background1" w:themeShade="1A"/>
                <w:sz w:val="24"/>
              </w:rPr>
            </w:pPr>
            <w:r w:rsidRPr="006909CB">
              <w:rPr>
                <w:rFonts w:cs="Times New Roman"/>
                <w:color w:val="1A1A1A" w:themeColor="background1" w:themeShade="1A"/>
                <w:sz w:val="24"/>
              </w:rPr>
              <w:t>5</w:t>
            </w:r>
          </w:p>
        </w:tc>
        <w:tc>
          <w:tcPr>
            <w:tcW w:w="2721" w:type="dxa"/>
            <w:vAlign w:val="center"/>
          </w:tcPr>
          <w:p w:rsidR="002626F4" w:rsidRPr="006909CB" w:rsidRDefault="00371A1F">
            <w:pPr>
              <w:spacing w:line="240" w:lineRule="auto"/>
              <w:ind w:firstLineChars="0" w:firstLine="0"/>
              <w:jc w:val="center"/>
              <w:rPr>
                <w:rFonts w:cs="Times New Roman"/>
                <w:color w:val="1A1A1A" w:themeColor="background1" w:themeShade="1A"/>
                <w:sz w:val="24"/>
              </w:rPr>
            </w:pPr>
            <w:r w:rsidRPr="006909CB">
              <w:rPr>
                <w:rFonts w:cs="Times New Roman"/>
                <w:color w:val="1A1A1A" w:themeColor="background1" w:themeShade="1A"/>
                <w:sz w:val="24"/>
              </w:rPr>
              <w:t>城市防洪排涝标准</w:t>
            </w:r>
          </w:p>
        </w:tc>
        <w:tc>
          <w:tcPr>
            <w:tcW w:w="3531" w:type="dxa"/>
            <w:vAlign w:val="center"/>
          </w:tcPr>
          <w:p w:rsidR="002626F4" w:rsidRPr="006909CB" w:rsidRDefault="00371A1F">
            <w:pPr>
              <w:spacing w:line="240" w:lineRule="auto"/>
              <w:ind w:firstLineChars="0" w:firstLine="0"/>
              <w:jc w:val="center"/>
              <w:rPr>
                <w:rFonts w:cs="Times New Roman"/>
                <w:color w:val="1A1A1A" w:themeColor="background1" w:themeShade="1A"/>
                <w:sz w:val="24"/>
              </w:rPr>
            </w:pPr>
            <w:r w:rsidRPr="006909CB">
              <w:rPr>
                <w:rFonts w:cs="Times New Roman" w:hint="eastAsia"/>
                <w:color w:val="1A1A1A" w:themeColor="background1" w:themeShade="1A"/>
                <w:sz w:val="24"/>
              </w:rPr>
              <w:t>城市中心区按</w:t>
            </w:r>
            <w:r w:rsidRPr="006909CB">
              <w:rPr>
                <w:rFonts w:cs="Times New Roman" w:hint="eastAsia"/>
                <w:color w:val="1A1A1A" w:themeColor="background1" w:themeShade="1A"/>
                <w:sz w:val="24"/>
              </w:rPr>
              <w:t>100</w:t>
            </w:r>
            <w:r w:rsidRPr="006909CB">
              <w:rPr>
                <w:rFonts w:cs="Times New Roman" w:hint="eastAsia"/>
                <w:color w:val="1A1A1A" w:themeColor="background1" w:themeShade="1A"/>
                <w:sz w:val="24"/>
              </w:rPr>
              <w:t>年一遇设防，能抵御</w:t>
            </w:r>
            <w:r w:rsidRPr="006909CB">
              <w:rPr>
                <w:rFonts w:cs="Times New Roman" w:hint="eastAsia"/>
                <w:color w:val="1A1A1A" w:themeColor="background1" w:themeShade="1A"/>
                <w:sz w:val="24"/>
              </w:rPr>
              <w:t>200</w:t>
            </w:r>
            <w:r w:rsidRPr="006909CB">
              <w:rPr>
                <w:rFonts w:cs="Times New Roman" w:hint="eastAsia"/>
                <w:color w:val="1A1A1A" w:themeColor="background1" w:themeShade="1A"/>
                <w:sz w:val="24"/>
              </w:rPr>
              <w:t>年一遇设计洪水。其他区域按</w:t>
            </w:r>
            <w:r w:rsidRPr="006909CB">
              <w:rPr>
                <w:rFonts w:cs="Times New Roman" w:hint="eastAsia"/>
                <w:color w:val="1A1A1A" w:themeColor="background1" w:themeShade="1A"/>
                <w:sz w:val="24"/>
              </w:rPr>
              <w:t>50</w:t>
            </w:r>
            <w:r w:rsidRPr="006909CB">
              <w:rPr>
                <w:rFonts w:cs="Times New Roman" w:hint="eastAsia"/>
                <w:color w:val="1A1A1A" w:themeColor="background1" w:themeShade="1A"/>
                <w:sz w:val="24"/>
              </w:rPr>
              <w:t>年一遇设防，能抵御</w:t>
            </w:r>
            <w:r w:rsidRPr="006909CB">
              <w:rPr>
                <w:rFonts w:cs="Times New Roman" w:hint="eastAsia"/>
                <w:color w:val="1A1A1A" w:themeColor="background1" w:themeShade="1A"/>
                <w:sz w:val="24"/>
              </w:rPr>
              <w:t>100</w:t>
            </w:r>
            <w:r w:rsidRPr="006909CB">
              <w:rPr>
                <w:rFonts w:cs="Times New Roman" w:hint="eastAsia"/>
                <w:color w:val="1A1A1A" w:themeColor="background1" w:themeShade="1A"/>
                <w:sz w:val="24"/>
              </w:rPr>
              <w:t>年一遇设计洪水；治涝按</w:t>
            </w:r>
            <w:r w:rsidRPr="006909CB">
              <w:rPr>
                <w:rFonts w:cs="Times New Roman" w:hint="eastAsia"/>
                <w:color w:val="1A1A1A" w:themeColor="background1" w:themeShade="1A"/>
                <w:sz w:val="24"/>
              </w:rPr>
              <w:t>20</w:t>
            </w:r>
            <w:r w:rsidRPr="006909CB">
              <w:rPr>
                <w:rFonts w:cs="Times New Roman" w:hint="eastAsia"/>
                <w:color w:val="1A1A1A" w:themeColor="background1" w:themeShade="1A"/>
                <w:sz w:val="24"/>
              </w:rPr>
              <w:t>年一遇标准建设；新、改建雨水管网按照</w:t>
            </w:r>
            <w:r w:rsidRPr="006909CB">
              <w:rPr>
                <w:rFonts w:cs="Times New Roman" w:hint="eastAsia"/>
                <w:color w:val="1A1A1A" w:themeColor="background1" w:themeShade="1A"/>
                <w:sz w:val="24"/>
              </w:rPr>
              <w:t>3-5</w:t>
            </w:r>
            <w:r w:rsidRPr="006909CB">
              <w:rPr>
                <w:rFonts w:cs="Times New Roman" w:hint="eastAsia"/>
                <w:color w:val="1A1A1A" w:themeColor="background1" w:themeShade="1A"/>
                <w:sz w:val="24"/>
              </w:rPr>
              <w:t>年标准建设</w:t>
            </w:r>
          </w:p>
        </w:tc>
        <w:tc>
          <w:tcPr>
            <w:tcW w:w="1226" w:type="dxa"/>
            <w:vAlign w:val="center"/>
          </w:tcPr>
          <w:p w:rsidR="002626F4" w:rsidRPr="006909CB" w:rsidRDefault="00371A1F">
            <w:pPr>
              <w:spacing w:line="240" w:lineRule="auto"/>
              <w:ind w:firstLineChars="0" w:firstLine="0"/>
              <w:jc w:val="center"/>
              <w:rPr>
                <w:rFonts w:cs="Times New Roman"/>
                <w:color w:val="1A1A1A" w:themeColor="background1" w:themeShade="1A"/>
                <w:sz w:val="24"/>
              </w:rPr>
            </w:pPr>
            <w:r w:rsidRPr="006909CB">
              <w:rPr>
                <w:rFonts w:cs="Times New Roman"/>
                <w:color w:val="1A1A1A" w:themeColor="background1" w:themeShade="1A"/>
                <w:sz w:val="24"/>
              </w:rPr>
              <w:t>预期性</w:t>
            </w:r>
          </w:p>
        </w:tc>
      </w:tr>
      <w:tr w:rsidR="002626F4" w:rsidRPr="006909CB">
        <w:trPr>
          <w:trHeight w:val="905"/>
          <w:jc w:val="center"/>
        </w:trPr>
        <w:tc>
          <w:tcPr>
            <w:tcW w:w="818" w:type="dxa"/>
            <w:vAlign w:val="center"/>
          </w:tcPr>
          <w:p w:rsidR="002626F4" w:rsidRPr="006909CB" w:rsidRDefault="00371A1F">
            <w:pPr>
              <w:spacing w:line="240" w:lineRule="auto"/>
              <w:ind w:firstLineChars="0" w:firstLine="0"/>
              <w:jc w:val="center"/>
              <w:rPr>
                <w:rFonts w:cs="Times New Roman"/>
                <w:color w:val="1A1A1A" w:themeColor="background1" w:themeShade="1A"/>
                <w:sz w:val="24"/>
              </w:rPr>
            </w:pPr>
            <w:r w:rsidRPr="006909CB">
              <w:rPr>
                <w:rFonts w:cs="Times New Roman"/>
                <w:color w:val="1A1A1A" w:themeColor="background1" w:themeShade="1A"/>
                <w:sz w:val="24"/>
              </w:rPr>
              <w:t>6</w:t>
            </w:r>
          </w:p>
        </w:tc>
        <w:tc>
          <w:tcPr>
            <w:tcW w:w="2721" w:type="dxa"/>
            <w:vAlign w:val="center"/>
          </w:tcPr>
          <w:p w:rsidR="002626F4" w:rsidRPr="006909CB" w:rsidRDefault="00371A1F">
            <w:pPr>
              <w:ind w:firstLineChars="0" w:firstLine="0"/>
              <w:jc w:val="center"/>
              <w:rPr>
                <w:rFonts w:cs="Times New Roman"/>
                <w:color w:val="1A1A1A" w:themeColor="background1" w:themeShade="1A"/>
                <w:sz w:val="24"/>
              </w:rPr>
            </w:pPr>
            <w:r w:rsidRPr="006909CB">
              <w:rPr>
                <w:rFonts w:cs="Times New Roman"/>
                <w:color w:val="1A1A1A" w:themeColor="background1" w:themeShade="1A"/>
                <w:sz w:val="24"/>
              </w:rPr>
              <w:t>每个城乡社区灾害信息员</w:t>
            </w:r>
          </w:p>
        </w:tc>
        <w:tc>
          <w:tcPr>
            <w:tcW w:w="3531" w:type="dxa"/>
            <w:vAlign w:val="center"/>
          </w:tcPr>
          <w:p w:rsidR="002626F4" w:rsidRPr="006909CB" w:rsidRDefault="00371A1F">
            <w:pPr>
              <w:ind w:firstLineChars="0" w:firstLine="0"/>
              <w:jc w:val="center"/>
              <w:rPr>
                <w:rFonts w:cs="Times New Roman"/>
                <w:color w:val="1A1A1A" w:themeColor="background1" w:themeShade="1A"/>
                <w:sz w:val="24"/>
              </w:rPr>
            </w:pPr>
            <w:r w:rsidRPr="006909CB">
              <w:rPr>
                <w:rFonts w:cs="Times New Roman"/>
                <w:color w:val="1A1A1A" w:themeColor="background1" w:themeShade="1A"/>
                <w:sz w:val="24"/>
              </w:rPr>
              <w:t>≥1</w:t>
            </w:r>
            <w:r w:rsidRPr="006909CB">
              <w:rPr>
                <w:rFonts w:cs="Times New Roman"/>
                <w:color w:val="1A1A1A" w:themeColor="background1" w:themeShade="1A"/>
                <w:sz w:val="24"/>
              </w:rPr>
              <w:t>名</w:t>
            </w:r>
          </w:p>
        </w:tc>
        <w:tc>
          <w:tcPr>
            <w:tcW w:w="1226" w:type="dxa"/>
            <w:vAlign w:val="center"/>
          </w:tcPr>
          <w:p w:rsidR="002626F4" w:rsidRPr="006909CB" w:rsidRDefault="00371A1F">
            <w:pPr>
              <w:ind w:firstLineChars="0" w:firstLine="0"/>
              <w:jc w:val="center"/>
              <w:rPr>
                <w:rFonts w:cs="Times New Roman"/>
                <w:color w:val="1A1A1A" w:themeColor="background1" w:themeShade="1A"/>
                <w:sz w:val="24"/>
              </w:rPr>
            </w:pPr>
            <w:r w:rsidRPr="006909CB">
              <w:rPr>
                <w:rFonts w:cs="Times New Roman"/>
                <w:color w:val="1A1A1A" w:themeColor="background1" w:themeShade="1A"/>
                <w:sz w:val="24"/>
              </w:rPr>
              <w:t>预期性</w:t>
            </w:r>
          </w:p>
        </w:tc>
      </w:tr>
      <w:tr w:rsidR="002626F4" w:rsidRPr="006909CB">
        <w:trPr>
          <w:jc w:val="center"/>
        </w:trPr>
        <w:tc>
          <w:tcPr>
            <w:tcW w:w="818" w:type="dxa"/>
            <w:vAlign w:val="center"/>
          </w:tcPr>
          <w:p w:rsidR="002626F4" w:rsidRPr="006909CB" w:rsidRDefault="00371A1F">
            <w:pPr>
              <w:spacing w:line="240" w:lineRule="auto"/>
              <w:ind w:firstLineChars="0" w:firstLine="0"/>
              <w:jc w:val="center"/>
              <w:rPr>
                <w:rFonts w:cs="Times New Roman"/>
                <w:color w:val="1A1A1A" w:themeColor="background1" w:themeShade="1A"/>
                <w:sz w:val="24"/>
              </w:rPr>
            </w:pPr>
            <w:r w:rsidRPr="006909CB">
              <w:rPr>
                <w:rFonts w:cs="Times New Roman"/>
                <w:color w:val="1A1A1A" w:themeColor="background1" w:themeShade="1A"/>
                <w:sz w:val="24"/>
              </w:rPr>
              <w:t>7</w:t>
            </w:r>
          </w:p>
        </w:tc>
        <w:tc>
          <w:tcPr>
            <w:tcW w:w="2721" w:type="dxa"/>
            <w:vAlign w:val="center"/>
          </w:tcPr>
          <w:p w:rsidR="002626F4" w:rsidRPr="006909CB" w:rsidRDefault="00371A1F">
            <w:pPr>
              <w:spacing w:line="240" w:lineRule="auto"/>
              <w:ind w:firstLineChars="0" w:firstLine="0"/>
              <w:jc w:val="center"/>
              <w:rPr>
                <w:rFonts w:cs="Times New Roman"/>
                <w:color w:val="1A1A1A" w:themeColor="background1" w:themeShade="1A"/>
                <w:sz w:val="24"/>
              </w:rPr>
            </w:pPr>
            <w:r w:rsidRPr="006909CB">
              <w:rPr>
                <w:rFonts w:cs="Times New Roman"/>
                <w:color w:val="1A1A1A" w:themeColor="background1" w:themeShade="1A"/>
                <w:sz w:val="24"/>
              </w:rPr>
              <w:t>灾害事故信息发布公众覆盖率</w:t>
            </w:r>
          </w:p>
        </w:tc>
        <w:tc>
          <w:tcPr>
            <w:tcW w:w="3531" w:type="dxa"/>
            <w:vAlign w:val="center"/>
          </w:tcPr>
          <w:p w:rsidR="002626F4" w:rsidRPr="006909CB" w:rsidRDefault="00371A1F">
            <w:pPr>
              <w:spacing w:line="240" w:lineRule="auto"/>
              <w:ind w:firstLineChars="0" w:firstLine="0"/>
              <w:jc w:val="center"/>
              <w:rPr>
                <w:rFonts w:cs="Times New Roman"/>
                <w:color w:val="1A1A1A" w:themeColor="background1" w:themeShade="1A"/>
                <w:sz w:val="24"/>
              </w:rPr>
            </w:pPr>
            <w:r w:rsidRPr="006909CB">
              <w:rPr>
                <w:rFonts w:cs="Times New Roman"/>
                <w:color w:val="1A1A1A" w:themeColor="background1" w:themeShade="1A"/>
                <w:sz w:val="24"/>
              </w:rPr>
              <w:t>100%</w:t>
            </w:r>
          </w:p>
        </w:tc>
        <w:tc>
          <w:tcPr>
            <w:tcW w:w="1226" w:type="dxa"/>
            <w:vAlign w:val="center"/>
          </w:tcPr>
          <w:p w:rsidR="002626F4" w:rsidRPr="006909CB" w:rsidRDefault="00371A1F">
            <w:pPr>
              <w:spacing w:line="240" w:lineRule="auto"/>
              <w:ind w:firstLineChars="0" w:firstLine="0"/>
              <w:jc w:val="center"/>
              <w:rPr>
                <w:rFonts w:cs="Times New Roman"/>
                <w:color w:val="1A1A1A" w:themeColor="background1" w:themeShade="1A"/>
                <w:sz w:val="24"/>
              </w:rPr>
            </w:pPr>
            <w:r w:rsidRPr="006909CB">
              <w:rPr>
                <w:rFonts w:cs="Times New Roman"/>
                <w:color w:val="1A1A1A" w:themeColor="background1" w:themeShade="1A"/>
                <w:sz w:val="24"/>
              </w:rPr>
              <w:t>预期性</w:t>
            </w:r>
          </w:p>
        </w:tc>
      </w:tr>
    </w:tbl>
    <w:p w:rsidR="002626F4" w:rsidRPr="006909CB" w:rsidRDefault="00371A1F">
      <w:pPr>
        <w:ind w:firstLine="643"/>
        <w:outlineLvl w:val="3"/>
        <w:rPr>
          <w:rFonts w:eastAsia="华文楷体" w:cs="Times New Roman"/>
          <w:color w:val="1A1A1A" w:themeColor="background1" w:themeShade="1A"/>
        </w:rPr>
      </w:pPr>
      <w:bookmarkStart w:id="35" w:name="_Toc18626"/>
      <w:bookmarkStart w:id="36" w:name="_Toc80342325"/>
      <w:r w:rsidRPr="006909CB">
        <w:rPr>
          <w:rFonts w:cs="Times New Roman"/>
          <w:b/>
          <w:color w:val="1A1A1A" w:themeColor="background1" w:themeShade="1A"/>
        </w:rPr>
        <w:t>（</w:t>
      </w:r>
      <w:r w:rsidRPr="006909CB">
        <w:rPr>
          <w:rFonts w:cs="Times New Roman"/>
          <w:b/>
          <w:color w:val="1A1A1A" w:themeColor="background1" w:themeShade="1A"/>
        </w:rPr>
        <w:t>3</w:t>
      </w:r>
      <w:r w:rsidRPr="006909CB">
        <w:rPr>
          <w:rFonts w:cs="Times New Roman"/>
          <w:b/>
          <w:color w:val="1A1A1A" w:themeColor="background1" w:themeShade="1A"/>
        </w:rPr>
        <w:t>）应急救援类</w:t>
      </w:r>
      <w:bookmarkEnd w:id="35"/>
      <w:r w:rsidRPr="006909CB">
        <w:rPr>
          <w:rFonts w:cs="Times New Roman"/>
          <w:b/>
          <w:color w:val="1A1A1A" w:themeColor="background1" w:themeShade="1A"/>
        </w:rPr>
        <w:t>。</w:t>
      </w:r>
      <w:r w:rsidRPr="006909CB">
        <w:rPr>
          <w:rFonts w:cs="Times New Roman"/>
          <w:color w:val="1A1A1A" w:themeColor="background1" w:themeShade="1A"/>
        </w:rPr>
        <w:t>“</w:t>
      </w:r>
      <w:r w:rsidRPr="006909CB">
        <w:rPr>
          <w:rFonts w:cs="Times New Roman"/>
          <w:color w:val="1A1A1A" w:themeColor="background1" w:themeShade="1A"/>
        </w:rPr>
        <w:t>十四五</w:t>
      </w:r>
      <w:r w:rsidRPr="006909CB">
        <w:rPr>
          <w:rFonts w:cs="Times New Roman"/>
          <w:color w:val="1A1A1A" w:themeColor="background1" w:themeShade="1A"/>
        </w:rPr>
        <w:t>”</w:t>
      </w:r>
      <w:r w:rsidRPr="006909CB">
        <w:rPr>
          <w:rFonts w:cs="Times New Roman"/>
          <w:color w:val="1A1A1A" w:themeColor="background1" w:themeShade="1A"/>
        </w:rPr>
        <w:t>期间，持续健全统一领导、综合协调、分类管理、分级负责、属地为主的应急协同联动机制；不断提高应急预案针对性与规范性；明显提升应急队伍技能培训和应急演练水平，显著增强应急准备能力和应急处置效率；强化应急物资储备库建设，提高事故灾难与自然灾害应急救助效率；完善应急救援基础设施建设，提升综合救援能力。</w:t>
      </w:r>
      <w:bookmarkEnd w:id="36"/>
    </w:p>
    <w:p w:rsidR="002626F4" w:rsidRPr="006909CB" w:rsidRDefault="00371A1F">
      <w:pPr>
        <w:ind w:firstLineChars="0" w:firstLine="0"/>
        <w:jc w:val="center"/>
        <w:rPr>
          <w:rFonts w:cs="Times New Roman"/>
          <w:color w:val="1A1A1A" w:themeColor="background1" w:themeShade="1A"/>
          <w:sz w:val="24"/>
        </w:rPr>
      </w:pPr>
      <w:r w:rsidRPr="006909CB">
        <w:rPr>
          <w:rFonts w:cs="Times New Roman"/>
          <w:color w:val="1A1A1A" w:themeColor="background1" w:themeShade="1A"/>
          <w:sz w:val="24"/>
        </w:rPr>
        <w:t>表</w:t>
      </w:r>
      <w:r w:rsidRPr="006909CB">
        <w:rPr>
          <w:rFonts w:cs="Times New Roman"/>
          <w:color w:val="1A1A1A" w:themeColor="background1" w:themeShade="1A"/>
          <w:sz w:val="24"/>
        </w:rPr>
        <w:t xml:space="preserve">3 </w:t>
      </w:r>
      <w:r w:rsidRPr="006909CB">
        <w:rPr>
          <w:rFonts w:cs="Times New Roman"/>
          <w:color w:val="1A1A1A" w:themeColor="background1" w:themeShade="1A"/>
          <w:sz w:val="24"/>
        </w:rPr>
        <w:t>昆山市</w:t>
      </w:r>
      <w:r w:rsidRPr="006909CB">
        <w:rPr>
          <w:rFonts w:cs="Times New Roman"/>
          <w:color w:val="1A1A1A" w:themeColor="background1" w:themeShade="1A"/>
          <w:sz w:val="24"/>
        </w:rPr>
        <w:t>“</w:t>
      </w:r>
      <w:r w:rsidRPr="006909CB">
        <w:rPr>
          <w:rFonts w:cs="Times New Roman"/>
          <w:color w:val="1A1A1A" w:themeColor="background1" w:themeShade="1A"/>
          <w:sz w:val="24"/>
        </w:rPr>
        <w:t>十四五</w:t>
      </w:r>
      <w:r w:rsidRPr="006909CB">
        <w:rPr>
          <w:rFonts w:cs="Times New Roman"/>
          <w:color w:val="1A1A1A" w:themeColor="background1" w:themeShade="1A"/>
          <w:sz w:val="24"/>
        </w:rPr>
        <w:t>”</w:t>
      </w:r>
      <w:r w:rsidRPr="006909CB">
        <w:rPr>
          <w:rFonts w:cs="Times New Roman"/>
          <w:color w:val="1A1A1A" w:themeColor="background1" w:themeShade="1A"/>
          <w:sz w:val="24"/>
        </w:rPr>
        <w:t>期间应急救援类主要指标</w:t>
      </w:r>
    </w:p>
    <w:tbl>
      <w:tblPr>
        <w:tblStyle w:val="ab"/>
        <w:tblW w:w="0" w:type="auto"/>
        <w:jc w:val="center"/>
        <w:tblLook w:val="04A0"/>
      </w:tblPr>
      <w:tblGrid>
        <w:gridCol w:w="841"/>
        <w:gridCol w:w="4824"/>
        <w:gridCol w:w="1336"/>
        <w:gridCol w:w="1276"/>
      </w:tblGrid>
      <w:tr w:rsidR="002626F4" w:rsidRPr="006909CB">
        <w:trPr>
          <w:jc w:val="center"/>
        </w:trPr>
        <w:tc>
          <w:tcPr>
            <w:tcW w:w="841" w:type="dxa"/>
            <w:vAlign w:val="center"/>
          </w:tcPr>
          <w:p w:rsidR="002626F4" w:rsidRPr="006909CB" w:rsidRDefault="00371A1F">
            <w:pPr>
              <w:spacing w:line="240" w:lineRule="auto"/>
              <w:ind w:firstLineChars="0" w:firstLine="0"/>
              <w:jc w:val="center"/>
              <w:rPr>
                <w:rFonts w:cs="Times New Roman"/>
                <w:color w:val="1A1A1A" w:themeColor="background1" w:themeShade="1A"/>
                <w:sz w:val="24"/>
              </w:rPr>
            </w:pPr>
            <w:r w:rsidRPr="006909CB">
              <w:rPr>
                <w:rFonts w:cs="Times New Roman"/>
                <w:color w:val="1A1A1A" w:themeColor="background1" w:themeShade="1A"/>
                <w:sz w:val="24"/>
              </w:rPr>
              <w:t>序号</w:t>
            </w:r>
          </w:p>
        </w:tc>
        <w:tc>
          <w:tcPr>
            <w:tcW w:w="4824" w:type="dxa"/>
            <w:vAlign w:val="center"/>
          </w:tcPr>
          <w:p w:rsidR="002626F4" w:rsidRPr="006909CB" w:rsidRDefault="00371A1F">
            <w:pPr>
              <w:spacing w:line="240" w:lineRule="auto"/>
              <w:ind w:firstLineChars="0" w:firstLine="0"/>
              <w:jc w:val="center"/>
              <w:rPr>
                <w:rFonts w:cs="Times New Roman"/>
                <w:color w:val="1A1A1A" w:themeColor="background1" w:themeShade="1A"/>
                <w:sz w:val="24"/>
              </w:rPr>
            </w:pPr>
            <w:r w:rsidRPr="006909CB">
              <w:rPr>
                <w:rFonts w:cs="Times New Roman"/>
                <w:color w:val="1A1A1A" w:themeColor="background1" w:themeShade="1A"/>
                <w:sz w:val="24"/>
              </w:rPr>
              <w:t>指标</w:t>
            </w:r>
          </w:p>
        </w:tc>
        <w:tc>
          <w:tcPr>
            <w:tcW w:w="1336" w:type="dxa"/>
            <w:vAlign w:val="center"/>
          </w:tcPr>
          <w:p w:rsidR="002626F4" w:rsidRPr="006909CB" w:rsidRDefault="00371A1F">
            <w:pPr>
              <w:spacing w:line="240" w:lineRule="auto"/>
              <w:ind w:firstLineChars="0" w:firstLine="0"/>
              <w:jc w:val="center"/>
              <w:rPr>
                <w:rFonts w:cs="Times New Roman"/>
                <w:color w:val="1A1A1A" w:themeColor="background1" w:themeShade="1A"/>
                <w:sz w:val="24"/>
              </w:rPr>
            </w:pPr>
            <w:r w:rsidRPr="006909CB">
              <w:rPr>
                <w:rFonts w:cs="Times New Roman"/>
                <w:color w:val="1A1A1A" w:themeColor="background1" w:themeShade="1A"/>
                <w:sz w:val="24"/>
              </w:rPr>
              <w:t>目标</w:t>
            </w:r>
          </w:p>
        </w:tc>
        <w:tc>
          <w:tcPr>
            <w:tcW w:w="1276" w:type="dxa"/>
            <w:vAlign w:val="center"/>
          </w:tcPr>
          <w:p w:rsidR="002626F4" w:rsidRPr="006909CB" w:rsidRDefault="00371A1F">
            <w:pPr>
              <w:spacing w:line="240" w:lineRule="auto"/>
              <w:ind w:firstLineChars="0" w:firstLine="0"/>
              <w:jc w:val="center"/>
              <w:rPr>
                <w:rFonts w:cs="Times New Roman"/>
                <w:color w:val="1A1A1A" w:themeColor="background1" w:themeShade="1A"/>
                <w:sz w:val="24"/>
              </w:rPr>
            </w:pPr>
            <w:r w:rsidRPr="006909CB">
              <w:rPr>
                <w:rFonts w:cs="Times New Roman"/>
                <w:color w:val="1A1A1A" w:themeColor="background1" w:themeShade="1A"/>
                <w:sz w:val="24"/>
              </w:rPr>
              <w:t>指标属性</w:t>
            </w:r>
          </w:p>
        </w:tc>
      </w:tr>
      <w:tr w:rsidR="002626F4" w:rsidRPr="006909CB">
        <w:trPr>
          <w:jc w:val="center"/>
        </w:trPr>
        <w:tc>
          <w:tcPr>
            <w:tcW w:w="841" w:type="dxa"/>
            <w:vAlign w:val="center"/>
          </w:tcPr>
          <w:p w:rsidR="002626F4" w:rsidRPr="006909CB" w:rsidRDefault="00371A1F">
            <w:pPr>
              <w:spacing w:line="240" w:lineRule="auto"/>
              <w:ind w:firstLineChars="0" w:firstLine="0"/>
              <w:jc w:val="center"/>
              <w:rPr>
                <w:rFonts w:cs="Times New Roman"/>
                <w:color w:val="1A1A1A" w:themeColor="background1" w:themeShade="1A"/>
                <w:sz w:val="24"/>
              </w:rPr>
            </w:pPr>
            <w:r w:rsidRPr="006909CB">
              <w:rPr>
                <w:rFonts w:cs="Times New Roman"/>
                <w:color w:val="1A1A1A" w:themeColor="background1" w:themeShade="1A"/>
                <w:sz w:val="24"/>
              </w:rPr>
              <w:t>1</w:t>
            </w:r>
          </w:p>
        </w:tc>
        <w:tc>
          <w:tcPr>
            <w:tcW w:w="4824" w:type="dxa"/>
            <w:vAlign w:val="center"/>
          </w:tcPr>
          <w:p w:rsidR="002626F4" w:rsidRPr="006909CB" w:rsidRDefault="00371A1F">
            <w:pPr>
              <w:spacing w:line="240" w:lineRule="auto"/>
              <w:ind w:firstLineChars="0" w:firstLine="0"/>
              <w:jc w:val="center"/>
              <w:rPr>
                <w:rFonts w:cs="Times New Roman"/>
                <w:color w:val="1A1A1A" w:themeColor="background1" w:themeShade="1A"/>
                <w:sz w:val="24"/>
              </w:rPr>
            </w:pPr>
            <w:r w:rsidRPr="006909CB">
              <w:rPr>
                <w:rFonts w:cs="Times New Roman"/>
                <w:color w:val="1A1A1A" w:themeColor="background1" w:themeShade="1A"/>
                <w:sz w:val="24"/>
              </w:rPr>
              <w:t>消防救援</w:t>
            </w:r>
            <w:r w:rsidRPr="006909CB">
              <w:rPr>
                <w:rFonts w:cs="Times New Roman"/>
                <w:color w:val="1A1A1A" w:themeColor="background1" w:themeShade="1A"/>
                <w:sz w:val="24"/>
              </w:rPr>
              <w:t>5</w:t>
            </w:r>
            <w:r w:rsidRPr="006909CB">
              <w:rPr>
                <w:rFonts w:cs="Times New Roman"/>
                <w:color w:val="1A1A1A" w:themeColor="background1" w:themeShade="1A"/>
                <w:sz w:val="24"/>
              </w:rPr>
              <w:t>分钟响应覆盖范围占城市建成区面积</w:t>
            </w:r>
          </w:p>
        </w:tc>
        <w:tc>
          <w:tcPr>
            <w:tcW w:w="1336" w:type="dxa"/>
            <w:vAlign w:val="center"/>
          </w:tcPr>
          <w:p w:rsidR="002626F4" w:rsidRPr="006909CB" w:rsidRDefault="00371A1F">
            <w:pPr>
              <w:spacing w:line="240" w:lineRule="auto"/>
              <w:ind w:firstLineChars="0" w:firstLine="0"/>
              <w:jc w:val="center"/>
              <w:rPr>
                <w:rFonts w:cs="Times New Roman"/>
                <w:color w:val="1A1A1A" w:themeColor="background1" w:themeShade="1A"/>
                <w:sz w:val="24"/>
              </w:rPr>
            </w:pPr>
            <w:r w:rsidRPr="006909CB">
              <w:rPr>
                <w:rFonts w:cs="Times New Roman"/>
                <w:color w:val="1A1A1A" w:themeColor="background1" w:themeShade="1A"/>
                <w:sz w:val="24"/>
              </w:rPr>
              <w:t>≥75%</w:t>
            </w:r>
          </w:p>
        </w:tc>
        <w:tc>
          <w:tcPr>
            <w:tcW w:w="1276" w:type="dxa"/>
            <w:vAlign w:val="center"/>
          </w:tcPr>
          <w:p w:rsidR="002626F4" w:rsidRPr="006909CB" w:rsidRDefault="00371A1F">
            <w:pPr>
              <w:spacing w:line="240" w:lineRule="auto"/>
              <w:ind w:firstLineChars="0" w:firstLine="0"/>
              <w:jc w:val="center"/>
              <w:rPr>
                <w:rFonts w:cs="Times New Roman"/>
                <w:color w:val="1A1A1A" w:themeColor="background1" w:themeShade="1A"/>
                <w:sz w:val="24"/>
              </w:rPr>
            </w:pPr>
            <w:r w:rsidRPr="006909CB">
              <w:rPr>
                <w:rFonts w:cs="Times New Roman"/>
                <w:color w:val="1A1A1A" w:themeColor="background1" w:themeShade="1A"/>
                <w:sz w:val="24"/>
              </w:rPr>
              <w:t>预期性</w:t>
            </w:r>
          </w:p>
        </w:tc>
      </w:tr>
      <w:tr w:rsidR="002626F4" w:rsidRPr="006909CB">
        <w:trPr>
          <w:jc w:val="center"/>
        </w:trPr>
        <w:tc>
          <w:tcPr>
            <w:tcW w:w="841" w:type="dxa"/>
            <w:vAlign w:val="center"/>
          </w:tcPr>
          <w:p w:rsidR="002626F4" w:rsidRPr="006909CB" w:rsidRDefault="00371A1F">
            <w:pPr>
              <w:spacing w:line="240" w:lineRule="auto"/>
              <w:ind w:firstLineChars="0" w:firstLine="0"/>
              <w:jc w:val="center"/>
              <w:rPr>
                <w:rFonts w:cs="Times New Roman"/>
                <w:color w:val="1A1A1A" w:themeColor="background1" w:themeShade="1A"/>
                <w:sz w:val="24"/>
              </w:rPr>
            </w:pPr>
            <w:r w:rsidRPr="006909CB">
              <w:rPr>
                <w:rFonts w:cs="Times New Roman"/>
                <w:color w:val="1A1A1A" w:themeColor="background1" w:themeShade="1A"/>
                <w:sz w:val="24"/>
              </w:rPr>
              <w:t>2</w:t>
            </w:r>
          </w:p>
        </w:tc>
        <w:tc>
          <w:tcPr>
            <w:tcW w:w="4824" w:type="dxa"/>
            <w:vAlign w:val="center"/>
          </w:tcPr>
          <w:p w:rsidR="002626F4" w:rsidRPr="006909CB" w:rsidRDefault="00371A1F">
            <w:pPr>
              <w:spacing w:line="240" w:lineRule="auto"/>
              <w:ind w:firstLineChars="0" w:firstLine="0"/>
              <w:jc w:val="center"/>
              <w:rPr>
                <w:rFonts w:cs="Times New Roman"/>
                <w:color w:val="1A1A1A" w:themeColor="background1" w:themeShade="1A"/>
                <w:sz w:val="24"/>
              </w:rPr>
            </w:pPr>
            <w:r w:rsidRPr="006909CB">
              <w:rPr>
                <w:rFonts w:cs="Times New Roman"/>
                <w:color w:val="1A1A1A" w:themeColor="background1" w:themeShade="1A"/>
                <w:sz w:val="24"/>
              </w:rPr>
              <w:t>应急物资储备库数量</w:t>
            </w:r>
          </w:p>
        </w:tc>
        <w:tc>
          <w:tcPr>
            <w:tcW w:w="1336" w:type="dxa"/>
            <w:vAlign w:val="center"/>
          </w:tcPr>
          <w:p w:rsidR="002626F4" w:rsidRPr="006909CB" w:rsidRDefault="00371A1F">
            <w:pPr>
              <w:spacing w:line="240" w:lineRule="auto"/>
              <w:ind w:firstLineChars="0" w:firstLine="0"/>
              <w:jc w:val="center"/>
              <w:rPr>
                <w:rFonts w:cs="Times New Roman"/>
                <w:color w:val="1A1A1A" w:themeColor="background1" w:themeShade="1A"/>
                <w:sz w:val="24"/>
              </w:rPr>
            </w:pPr>
            <w:r w:rsidRPr="006909CB">
              <w:rPr>
                <w:rFonts w:cs="Times New Roman"/>
                <w:color w:val="1A1A1A" w:themeColor="background1" w:themeShade="1A"/>
                <w:sz w:val="24"/>
              </w:rPr>
              <w:t>≥1</w:t>
            </w:r>
            <w:r w:rsidRPr="006909CB">
              <w:rPr>
                <w:rFonts w:cs="Times New Roman"/>
                <w:color w:val="1A1A1A" w:themeColor="background1" w:themeShade="1A"/>
                <w:sz w:val="24"/>
              </w:rPr>
              <w:t>个</w:t>
            </w:r>
          </w:p>
        </w:tc>
        <w:tc>
          <w:tcPr>
            <w:tcW w:w="1276" w:type="dxa"/>
            <w:vAlign w:val="center"/>
          </w:tcPr>
          <w:p w:rsidR="002626F4" w:rsidRPr="006909CB" w:rsidRDefault="00371A1F">
            <w:pPr>
              <w:spacing w:line="240" w:lineRule="auto"/>
              <w:ind w:firstLineChars="0" w:firstLine="0"/>
              <w:jc w:val="center"/>
              <w:rPr>
                <w:rFonts w:cs="Times New Roman"/>
                <w:color w:val="1A1A1A" w:themeColor="background1" w:themeShade="1A"/>
                <w:sz w:val="24"/>
              </w:rPr>
            </w:pPr>
            <w:r w:rsidRPr="006909CB">
              <w:rPr>
                <w:rFonts w:cs="Times New Roman"/>
                <w:color w:val="1A1A1A" w:themeColor="background1" w:themeShade="1A"/>
                <w:sz w:val="24"/>
              </w:rPr>
              <w:t>预期性</w:t>
            </w:r>
          </w:p>
        </w:tc>
      </w:tr>
    </w:tbl>
    <w:p w:rsidR="002626F4" w:rsidRPr="006909CB" w:rsidRDefault="00371A1F">
      <w:pPr>
        <w:pStyle w:val="1"/>
        <w:ind w:firstLineChars="200" w:firstLine="640"/>
        <w:rPr>
          <w:rFonts w:cs="Times New Roman"/>
          <w:color w:val="1A1A1A" w:themeColor="background1" w:themeShade="1A"/>
        </w:rPr>
      </w:pPr>
      <w:bookmarkStart w:id="37" w:name="_Toc80342326"/>
      <w:bookmarkStart w:id="38" w:name="_Toc6689"/>
      <w:r w:rsidRPr="006909CB">
        <w:rPr>
          <w:rFonts w:cs="Times New Roman"/>
          <w:color w:val="1A1A1A" w:themeColor="background1" w:themeShade="1A"/>
        </w:rPr>
        <w:t>三、主要任务</w:t>
      </w:r>
      <w:bookmarkEnd w:id="37"/>
      <w:bookmarkEnd w:id="38"/>
    </w:p>
    <w:p w:rsidR="002626F4" w:rsidRPr="006909CB" w:rsidRDefault="00371A1F">
      <w:pPr>
        <w:pStyle w:val="3"/>
        <w:ind w:firstLine="643"/>
        <w:rPr>
          <w:rFonts w:eastAsia="楷体_GB2312" w:cs="Times New Roman"/>
          <w:b/>
          <w:color w:val="1A1A1A" w:themeColor="background1" w:themeShade="1A"/>
        </w:rPr>
      </w:pPr>
      <w:bookmarkStart w:id="39" w:name="_Toc80342327"/>
      <w:bookmarkStart w:id="40" w:name="_Toc12509"/>
      <w:r w:rsidRPr="006909CB">
        <w:rPr>
          <w:rFonts w:eastAsia="楷体_GB2312" w:cs="Times New Roman"/>
          <w:b/>
          <w:color w:val="1A1A1A" w:themeColor="background1" w:themeShade="1A"/>
        </w:rPr>
        <w:t>（一）强化顶层设计，构建城市安全发展体系</w:t>
      </w:r>
      <w:bookmarkEnd w:id="39"/>
      <w:bookmarkEnd w:id="40"/>
    </w:p>
    <w:p w:rsidR="002626F4" w:rsidRPr="006909CB" w:rsidRDefault="00371A1F">
      <w:pPr>
        <w:pStyle w:val="3"/>
        <w:ind w:firstLine="643"/>
        <w:rPr>
          <w:rFonts w:eastAsia="楷体_GB2312" w:cs="Times New Roman"/>
          <w:b/>
          <w:color w:val="1A1A1A" w:themeColor="background1" w:themeShade="1A"/>
        </w:rPr>
      </w:pPr>
      <w:bookmarkStart w:id="41" w:name="_Toc17039"/>
      <w:bookmarkStart w:id="42" w:name="_Toc80342328"/>
      <w:r w:rsidRPr="006909CB">
        <w:rPr>
          <w:rFonts w:eastAsia="楷体_GB2312" w:cs="Times New Roman"/>
          <w:b/>
          <w:color w:val="1A1A1A" w:themeColor="background1" w:themeShade="1A"/>
        </w:rPr>
        <w:t>1.</w:t>
      </w:r>
      <w:r w:rsidRPr="006909CB">
        <w:rPr>
          <w:rFonts w:eastAsia="楷体_GB2312" w:cs="Times New Roman"/>
          <w:b/>
          <w:color w:val="1A1A1A" w:themeColor="background1" w:themeShade="1A"/>
        </w:rPr>
        <w:t>健全城市安全发展组织体系</w:t>
      </w:r>
      <w:bookmarkEnd w:id="41"/>
    </w:p>
    <w:p w:rsidR="002626F4" w:rsidRPr="006909CB" w:rsidRDefault="00371A1F">
      <w:pPr>
        <w:pStyle w:val="3"/>
        <w:ind w:firstLine="640"/>
        <w:rPr>
          <w:rFonts w:eastAsia="华文楷体" w:cs="Times New Roman"/>
          <w:color w:val="1A1A1A" w:themeColor="background1" w:themeShade="1A"/>
        </w:rPr>
      </w:pPr>
      <w:r w:rsidRPr="006909CB">
        <w:rPr>
          <w:rFonts w:cs="Times New Roman"/>
          <w:color w:val="1A1A1A" w:themeColor="background1" w:themeShade="1A"/>
        </w:rPr>
        <w:t>加强各级党委（党工委）政府（管委会）对城市安全发展和应急管理工作的集中统一领导，健全完善统一指挥、专常兼备、反应灵敏、上下联动的应急管理体制。健全完善党委（党工委）政府（管委会）领导下的安全生产和应急指挥体系，积极推进区镇应急管理组织体系建设，推动力量归并整合，提升安全监管效能，实现灾害预警、应急指挥、救援处置的互联互通和快速高效，统筹各类事故灾害救援全过程管理。</w:t>
      </w:r>
      <w:bookmarkEnd w:id="42"/>
    </w:p>
    <w:p w:rsidR="002626F4" w:rsidRPr="006909CB" w:rsidRDefault="00371A1F">
      <w:pPr>
        <w:pStyle w:val="3"/>
        <w:ind w:firstLine="643"/>
        <w:rPr>
          <w:rFonts w:eastAsia="楷体_GB2312" w:cs="Times New Roman"/>
          <w:b/>
          <w:color w:val="1A1A1A" w:themeColor="background1" w:themeShade="1A"/>
        </w:rPr>
      </w:pPr>
      <w:bookmarkStart w:id="43" w:name="_Toc9846"/>
      <w:bookmarkStart w:id="44" w:name="_Toc80342329"/>
      <w:r w:rsidRPr="006909CB">
        <w:rPr>
          <w:rFonts w:eastAsia="楷体_GB2312" w:cs="Times New Roman"/>
          <w:b/>
          <w:color w:val="1A1A1A" w:themeColor="background1" w:themeShade="1A"/>
        </w:rPr>
        <w:t>2.</w:t>
      </w:r>
      <w:r w:rsidRPr="006909CB">
        <w:rPr>
          <w:rFonts w:eastAsia="楷体_GB2312" w:cs="Times New Roman"/>
          <w:b/>
          <w:color w:val="1A1A1A" w:themeColor="background1" w:themeShade="1A"/>
        </w:rPr>
        <w:t>健全城市安全发展规划体系</w:t>
      </w:r>
      <w:bookmarkEnd w:id="43"/>
    </w:p>
    <w:p w:rsidR="002626F4" w:rsidRPr="006909CB" w:rsidRDefault="00371A1F">
      <w:pPr>
        <w:pStyle w:val="3"/>
        <w:ind w:firstLine="640"/>
        <w:rPr>
          <w:rFonts w:eastAsia="华文楷体" w:cs="Times New Roman"/>
          <w:color w:val="1A1A1A" w:themeColor="background1" w:themeShade="1A"/>
        </w:rPr>
      </w:pPr>
      <w:r w:rsidRPr="006909CB">
        <w:rPr>
          <w:rFonts w:cs="Times New Roman"/>
          <w:color w:val="1A1A1A" w:themeColor="background1" w:themeShade="1A"/>
        </w:rPr>
        <w:t>科学制定城市总体规划，将城市安全发展和应急管理纳入城市总体规划编制范围。编制完善综合防灾减灾、安全生产、防洪防震、排水防涝、地质灾害防治、职业病防治、道路交通、消防等专项规划，完善城市基础设施建设专项规划，阐明战略部署、引导资源配置，推动形成与我市高质量发展相适应的城市安全发展规划体系。科学设置各类指标，做好各类规划衔接，着力将城市安全发展各项工作贯穿到城市发展的全过程。合理制定年度实施计划，做好城市安全发展相关规划实施和评估工作。</w:t>
      </w:r>
      <w:bookmarkEnd w:id="44"/>
    </w:p>
    <w:p w:rsidR="002626F4" w:rsidRPr="006909CB" w:rsidRDefault="00371A1F">
      <w:pPr>
        <w:pStyle w:val="3"/>
        <w:tabs>
          <w:tab w:val="left" w:pos="312"/>
        </w:tabs>
        <w:ind w:left="640" w:firstLineChars="0" w:firstLine="0"/>
        <w:rPr>
          <w:rFonts w:eastAsia="楷体_GB2312" w:cs="Times New Roman"/>
          <w:b/>
          <w:color w:val="1A1A1A" w:themeColor="background1" w:themeShade="1A"/>
        </w:rPr>
      </w:pPr>
      <w:bookmarkStart w:id="45" w:name="_Toc8126"/>
      <w:bookmarkStart w:id="46" w:name="_Toc80342330"/>
      <w:r w:rsidRPr="006909CB">
        <w:rPr>
          <w:rFonts w:eastAsia="楷体_GB2312" w:cs="Times New Roman"/>
          <w:b/>
          <w:color w:val="1A1A1A" w:themeColor="background1" w:themeShade="1A"/>
        </w:rPr>
        <w:t>3.</w:t>
      </w:r>
      <w:r w:rsidRPr="006909CB">
        <w:rPr>
          <w:rFonts w:eastAsia="楷体_GB2312" w:cs="Times New Roman"/>
          <w:b/>
          <w:color w:val="1A1A1A" w:themeColor="background1" w:themeShade="1A"/>
        </w:rPr>
        <w:t>完善城市安全发展标准体系</w:t>
      </w:r>
      <w:bookmarkEnd w:id="45"/>
    </w:p>
    <w:p w:rsidR="002626F4" w:rsidRPr="006909CB" w:rsidRDefault="00371A1F">
      <w:pPr>
        <w:pStyle w:val="3"/>
        <w:ind w:firstLine="640"/>
        <w:rPr>
          <w:rFonts w:eastAsia="华文楷体" w:cs="Times New Roman"/>
          <w:color w:val="1A1A1A" w:themeColor="background1" w:themeShade="1A"/>
        </w:rPr>
      </w:pPr>
      <w:r w:rsidRPr="006909CB">
        <w:rPr>
          <w:rFonts w:cs="Times New Roman"/>
          <w:color w:val="1A1A1A" w:themeColor="background1" w:themeShade="1A"/>
        </w:rPr>
        <w:t>推动国家标准、行业标准的有效应用实施，推动制定风险评估与风险管理相关规范，制修订城市高层建筑、城市燃气、市政消防、危险化学品储存等城市各类设施安全管理办法，制定完善既有房屋装饰装修和危房改造监督管理办法。强化标准监督执行，充分发挥标准对各行业领域安全管理和安全监管监察执法的支撑作用，强化应急队伍及装备配备、应急避难场所建设、应急物资储备调用等相关标准落实。</w:t>
      </w:r>
      <w:bookmarkEnd w:id="46"/>
    </w:p>
    <w:p w:rsidR="002626F4" w:rsidRPr="006909CB" w:rsidRDefault="00371A1F">
      <w:pPr>
        <w:pStyle w:val="3"/>
        <w:tabs>
          <w:tab w:val="left" w:pos="312"/>
        </w:tabs>
        <w:ind w:left="640" w:firstLineChars="0" w:firstLine="0"/>
        <w:rPr>
          <w:rFonts w:eastAsia="楷体_GB2312" w:cs="Times New Roman"/>
          <w:b/>
          <w:color w:val="1A1A1A" w:themeColor="background1" w:themeShade="1A"/>
        </w:rPr>
      </w:pPr>
      <w:bookmarkStart w:id="47" w:name="_Toc13597"/>
      <w:bookmarkStart w:id="48" w:name="_Toc80342331"/>
      <w:r w:rsidRPr="006909CB">
        <w:rPr>
          <w:rFonts w:eastAsia="楷体_GB2312" w:cs="Times New Roman"/>
          <w:b/>
          <w:color w:val="1A1A1A" w:themeColor="background1" w:themeShade="1A"/>
        </w:rPr>
        <w:t>4.</w:t>
      </w:r>
      <w:r w:rsidRPr="006909CB">
        <w:rPr>
          <w:rFonts w:eastAsia="楷体_GB2312" w:cs="Times New Roman"/>
          <w:b/>
          <w:color w:val="1A1A1A" w:themeColor="background1" w:themeShade="1A"/>
        </w:rPr>
        <w:t>健全城市安全发展责任体系</w:t>
      </w:r>
      <w:bookmarkEnd w:id="47"/>
      <w:bookmarkEnd w:id="48"/>
    </w:p>
    <w:p w:rsidR="002626F4" w:rsidRPr="006909CB" w:rsidRDefault="00371A1F">
      <w:pPr>
        <w:pStyle w:val="3"/>
        <w:ind w:firstLine="643"/>
        <w:rPr>
          <w:rFonts w:eastAsia="华文楷体" w:cs="Times New Roman"/>
          <w:color w:val="1A1A1A" w:themeColor="background1" w:themeShade="1A"/>
        </w:rPr>
      </w:pPr>
      <w:bookmarkStart w:id="49" w:name="_Toc80342332"/>
      <w:r w:rsidRPr="006909CB">
        <w:rPr>
          <w:rFonts w:cs="Times New Roman"/>
          <w:b/>
          <w:color w:val="1A1A1A" w:themeColor="background1" w:themeShade="1A"/>
        </w:rPr>
        <w:t>切实强化党政领导责任。</w:t>
      </w:r>
      <w:r w:rsidRPr="006909CB">
        <w:rPr>
          <w:rFonts w:cs="Times New Roman"/>
          <w:color w:val="1A1A1A" w:themeColor="background1" w:themeShade="1A"/>
        </w:rPr>
        <w:t>持续完善党政同责、一岗双责、齐抓共管、失职追责的责任体系。将安全生产、应急管理、防灾减灾体系和能力建设纳入市、区镇两级党政领导干部政绩考核内容。细化党政领导责任制清单，制定党政领导干部安全生产履职清单和年度重点工作清单，健全党政领导带队检查督查安全生产工作机制，明确领导班子成员安全生产责任并确保落实到位。优化安全生产党政领导常态化履职尽责机制，将履行安全生产工作责任情况列入各级党委和政府领导班子及其成员述职内容。</w:t>
      </w:r>
      <w:bookmarkEnd w:id="49"/>
    </w:p>
    <w:p w:rsidR="002626F4" w:rsidRPr="006909CB" w:rsidRDefault="00371A1F">
      <w:pPr>
        <w:ind w:firstLine="643"/>
        <w:rPr>
          <w:rFonts w:cs="Times New Roman"/>
          <w:color w:val="1A1A1A" w:themeColor="background1" w:themeShade="1A"/>
        </w:rPr>
      </w:pPr>
      <w:r w:rsidRPr="006909CB">
        <w:rPr>
          <w:rFonts w:cs="Times New Roman"/>
          <w:b/>
          <w:bCs/>
          <w:color w:val="1A1A1A" w:themeColor="background1" w:themeShade="1A"/>
          <w:szCs w:val="32"/>
        </w:rPr>
        <w:t>严格落实安全监管责任。</w:t>
      </w:r>
      <w:r w:rsidRPr="006909CB">
        <w:rPr>
          <w:rFonts w:cs="Times New Roman"/>
          <w:color w:val="1A1A1A" w:themeColor="background1" w:themeShade="1A"/>
        </w:rPr>
        <w:t>按照</w:t>
      </w:r>
      <w:r w:rsidRPr="006909CB">
        <w:rPr>
          <w:rFonts w:cs="Times New Roman"/>
          <w:color w:val="1A1A1A" w:themeColor="background1" w:themeShade="1A"/>
        </w:rPr>
        <w:t>“</w:t>
      </w:r>
      <w:r w:rsidRPr="006909CB">
        <w:rPr>
          <w:rFonts w:cs="Times New Roman"/>
          <w:color w:val="1A1A1A" w:themeColor="background1" w:themeShade="1A"/>
        </w:rPr>
        <w:t>管行业必须管安全、管业务必须管安全、管生产经营必须管安全</w:t>
      </w:r>
      <w:r w:rsidRPr="006909CB">
        <w:rPr>
          <w:rFonts w:cs="Times New Roman"/>
          <w:color w:val="1A1A1A" w:themeColor="background1" w:themeShade="1A"/>
        </w:rPr>
        <w:t>”</w:t>
      </w:r>
      <w:r w:rsidRPr="006909CB">
        <w:rPr>
          <w:rFonts w:cs="Times New Roman"/>
          <w:color w:val="1A1A1A" w:themeColor="background1" w:themeShade="1A"/>
        </w:rPr>
        <w:t>和</w:t>
      </w:r>
      <w:r w:rsidRPr="006909CB">
        <w:rPr>
          <w:rFonts w:cs="Times New Roman"/>
          <w:color w:val="1A1A1A" w:themeColor="background1" w:themeShade="1A"/>
        </w:rPr>
        <w:t>“</w:t>
      </w:r>
      <w:r w:rsidRPr="006909CB">
        <w:rPr>
          <w:rFonts w:cs="Times New Roman"/>
          <w:color w:val="1A1A1A" w:themeColor="background1" w:themeShade="1A"/>
        </w:rPr>
        <w:t>谁主管谁负责，谁审批谁负责、谁监管谁负责</w:t>
      </w:r>
      <w:r w:rsidRPr="006909CB">
        <w:rPr>
          <w:rFonts w:cs="Times New Roman"/>
          <w:color w:val="1A1A1A" w:themeColor="background1" w:themeShade="1A"/>
        </w:rPr>
        <w:t>”</w:t>
      </w:r>
      <w:r w:rsidRPr="006909CB">
        <w:rPr>
          <w:rFonts w:cs="Times New Roman"/>
          <w:color w:val="1A1A1A" w:themeColor="background1" w:themeShade="1A"/>
        </w:rPr>
        <w:t>的原则，明确综合监管、行业监管和属地管理的职责和监管范围，理清并明确各区镇、市相关部门安全监管职责界限。严格落实行业领域主管部门安全监管责任，强化负有安全生产监管职责的部门协同联动作用，优化安全生产专业委员会运行机制，完善安全风险会商研判和协同保障机制，形成监管合力，消除监管盲区和漏洞。</w:t>
      </w:r>
    </w:p>
    <w:p w:rsidR="002626F4" w:rsidRPr="006909CB" w:rsidRDefault="00371A1F">
      <w:pPr>
        <w:ind w:firstLine="643"/>
        <w:rPr>
          <w:rFonts w:cs="Times New Roman"/>
          <w:color w:val="1A1A1A" w:themeColor="background1" w:themeShade="1A"/>
        </w:rPr>
      </w:pPr>
      <w:r w:rsidRPr="006909CB">
        <w:rPr>
          <w:rFonts w:cs="Times New Roman"/>
          <w:b/>
          <w:bCs/>
          <w:color w:val="1A1A1A" w:themeColor="background1" w:themeShade="1A"/>
          <w:szCs w:val="32"/>
        </w:rPr>
        <w:t>严格压实企业主体责任。</w:t>
      </w:r>
      <w:r w:rsidRPr="006909CB">
        <w:rPr>
          <w:rFonts w:cs="Times New Roman"/>
          <w:color w:val="1A1A1A" w:themeColor="background1" w:themeShade="1A"/>
        </w:rPr>
        <w:t>落实企业安全生产主体责任重点事项清单，压紧压实企业</w:t>
      </w:r>
      <w:r w:rsidRPr="006909CB">
        <w:rPr>
          <w:rFonts w:cs="Times New Roman"/>
          <w:color w:val="1A1A1A" w:themeColor="background1" w:themeShade="1A"/>
        </w:rPr>
        <w:t>“</w:t>
      </w:r>
      <w:r w:rsidRPr="006909CB">
        <w:rPr>
          <w:rFonts w:cs="Times New Roman"/>
          <w:color w:val="1A1A1A" w:themeColor="background1" w:themeShade="1A"/>
        </w:rPr>
        <w:t>第一责任人</w:t>
      </w:r>
      <w:r w:rsidRPr="006909CB">
        <w:rPr>
          <w:rFonts w:cs="Times New Roman"/>
          <w:color w:val="1A1A1A" w:themeColor="background1" w:themeShade="1A"/>
        </w:rPr>
        <w:t>”</w:t>
      </w:r>
      <w:r w:rsidRPr="006909CB">
        <w:rPr>
          <w:rFonts w:cs="Times New Roman"/>
          <w:color w:val="1A1A1A" w:themeColor="background1" w:themeShade="1A"/>
        </w:rPr>
        <w:t>责任。严格执行新改扩建项目安全设施</w:t>
      </w:r>
      <w:r w:rsidRPr="006909CB">
        <w:rPr>
          <w:rFonts w:cs="Times New Roman"/>
          <w:color w:val="1A1A1A" w:themeColor="background1" w:themeShade="1A"/>
        </w:rPr>
        <w:t>“</w:t>
      </w:r>
      <w:r w:rsidRPr="006909CB">
        <w:rPr>
          <w:rFonts w:cs="Times New Roman"/>
          <w:color w:val="1A1A1A" w:themeColor="background1" w:themeShade="1A"/>
        </w:rPr>
        <w:t>三同时</w:t>
      </w:r>
      <w:r w:rsidRPr="006909CB">
        <w:rPr>
          <w:rFonts w:cs="Times New Roman"/>
          <w:color w:val="1A1A1A" w:themeColor="background1" w:themeShade="1A"/>
        </w:rPr>
        <w:t>”</w:t>
      </w:r>
      <w:r w:rsidRPr="006909CB">
        <w:rPr>
          <w:rFonts w:cs="Times New Roman"/>
          <w:color w:val="1A1A1A" w:themeColor="background1" w:themeShade="1A"/>
        </w:rPr>
        <w:t>制度，加强安全管理机构建设和人员配备，鼓励和推动企业配备安全总监、注册安全工程师和技术团队。建立安全风险辨识评估、分级管控、警示报告制度，加强日常隐患排查治理，加大安全生产投入，推动安全生产诚信体系建设，推广安全生产责任保险。支持企业本质安全提升，推进重点行业领域机械化、信息化、智能化建设，实施机械化换人、自动化减人、智能化无人。持续推动企业全员安全生产责任体系建设，持续推进安全生产标准化提档升级。</w:t>
      </w:r>
      <w:bookmarkStart w:id="50" w:name="_Toc73563781"/>
      <w:bookmarkStart w:id="51" w:name="_Toc74729454"/>
      <w:bookmarkStart w:id="52" w:name="_Toc73871068"/>
      <w:bookmarkStart w:id="53" w:name="_Toc74738822"/>
      <w:bookmarkStart w:id="54" w:name="_Toc73647587"/>
      <w:bookmarkStart w:id="55" w:name="_Toc73645082"/>
      <w:bookmarkStart w:id="56" w:name="_Toc57991039"/>
      <w:bookmarkStart w:id="57" w:name="_Toc70668574"/>
      <w:bookmarkStart w:id="58" w:name="_Toc71714086"/>
      <w:bookmarkStart w:id="59" w:name="_Hlk69759691"/>
    </w:p>
    <w:p w:rsidR="002626F4" w:rsidRPr="006909CB" w:rsidRDefault="00371A1F">
      <w:pPr>
        <w:ind w:firstLine="643"/>
        <w:rPr>
          <w:rFonts w:cs="Times New Roman"/>
          <w:color w:val="1A1A1A" w:themeColor="background1" w:themeShade="1A"/>
        </w:rPr>
      </w:pPr>
      <w:r w:rsidRPr="006909CB">
        <w:rPr>
          <w:rFonts w:cs="Times New Roman"/>
          <w:b/>
          <w:bCs/>
          <w:color w:val="1A1A1A" w:themeColor="background1" w:themeShade="1A"/>
          <w:szCs w:val="32"/>
        </w:rPr>
        <w:t>健全责任监督机制</w:t>
      </w:r>
      <w:bookmarkEnd w:id="50"/>
      <w:bookmarkEnd w:id="51"/>
      <w:bookmarkEnd w:id="52"/>
      <w:bookmarkEnd w:id="53"/>
      <w:bookmarkEnd w:id="54"/>
      <w:bookmarkEnd w:id="55"/>
      <w:bookmarkEnd w:id="56"/>
      <w:bookmarkEnd w:id="57"/>
      <w:bookmarkEnd w:id="58"/>
      <w:bookmarkEnd w:id="59"/>
      <w:r w:rsidRPr="006909CB">
        <w:rPr>
          <w:rFonts w:cs="Times New Roman"/>
          <w:b/>
          <w:bCs/>
          <w:color w:val="1A1A1A" w:themeColor="background1" w:themeShade="1A"/>
          <w:szCs w:val="32"/>
        </w:rPr>
        <w:t>。</w:t>
      </w:r>
      <w:r w:rsidRPr="006909CB">
        <w:rPr>
          <w:rFonts w:cs="Times New Roman"/>
          <w:color w:val="1A1A1A" w:themeColor="background1" w:themeShade="1A"/>
        </w:rPr>
        <w:t>完善安全生产工作考核评价指标体系，加大高质量发展考核体系中安全生产工作的权重，实行过程性考核和结果性考核相结合，严格落实安全生产</w:t>
      </w:r>
      <w:r w:rsidRPr="006909CB">
        <w:rPr>
          <w:rFonts w:cs="Times New Roman"/>
          <w:color w:val="1A1A1A" w:themeColor="background1" w:themeShade="1A"/>
        </w:rPr>
        <w:t>“</w:t>
      </w:r>
      <w:r w:rsidRPr="006909CB">
        <w:rPr>
          <w:rFonts w:cs="Times New Roman"/>
          <w:color w:val="1A1A1A" w:themeColor="background1" w:themeShade="1A"/>
        </w:rPr>
        <w:t>一票否决</w:t>
      </w:r>
      <w:r w:rsidRPr="006909CB">
        <w:rPr>
          <w:rFonts w:cs="Times New Roman"/>
          <w:color w:val="1A1A1A" w:themeColor="background1" w:themeShade="1A"/>
        </w:rPr>
        <w:t>”</w:t>
      </w:r>
      <w:r w:rsidRPr="006909CB">
        <w:rPr>
          <w:rFonts w:cs="Times New Roman"/>
          <w:color w:val="1A1A1A" w:themeColor="background1" w:themeShade="1A"/>
        </w:rPr>
        <w:t>制度。拓宽人大代表、政协委员、人民监督员参与安全生产监督渠道，提高新闻媒体、社会公众、企业职工对安全生产监督的参与度。完善纪检监察部门安全生产违法违纪问题线索移交查办工作机制，完善安全生产督导巡查工作机制，充分运用警示、约谈、通报等工作机制，推动各地、各职能部门落实安全生产责任。完善事故调查机制，加强对事故查处和责任追究落实情况的跟踪评估。加大企业失信约束力度，对被追究刑事责任的生产经营者依法实施相应的职业禁入，对事故发生负有重大责任的社会服务机构和人员严肃追究法律责任，并实施相应的行业禁入。</w:t>
      </w:r>
    </w:p>
    <w:p w:rsidR="002626F4" w:rsidRPr="006909CB" w:rsidRDefault="00371A1F">
      <w:pPr>
        <w:pStyle w:val="3"/>
        <w:tabs>
          <w:tab w:val="left" w:pos="312"/>
        </w:tabs>
        <w:ind w:left="640" w:firstLineChars="0" w:firstLine="0"/>
        <w:rPr>
          <w:rFonts w:eastAsia="楷体_GB2312" w:cs="Times New Roman"/>
          <w:b/>
          <w:color w:val="1A1A1A" w:themeColor="background1" w:themeShade="1A"/>
        </w:rPr>
      </w:pPr>
      <w:bookmarkStart w:id="60" w:name="_Toc24783"/>
      <w:bookmarkStart w:id="61" w:name="_Toc80342333"/>
      <w:r w:rsidRPr="006909CB">
        <w:rPr>
          <w:rFonts w:eastAsia="楷体_GB2312" w:cs="Times New Roman"/>
          <w:b/>
          <w:color w:val="1A1A1A" w:themeColor="background1" w:themeShade="1A"/>
        </w:rPr>
        <w:t>5.</w:t>
      </w:r>
      <w:r w:rsidRPr="006909CB">
        <w:rPr>
          <w:rFonts w:eastAsia="楷体_GB2312" w:cs="Times New Roman"/>
          <w:b/>
          <w:color w:val="1A1A1A" w:themeColor="background1" w:themeShade="1A"/>
        </w:rPr>
        <w:t>建立健全城市安全保障体系</w:t>
      </w:r>
      <w:bookmarkEnd w:id="60"/>
    </w:p>
    <w:p w:rsidR="002626F4" w:rsidRPr="006909CB" w:rsidRDefault="00371A1F">
      <w:pPr>
        <w:pStyle w:val="3"/>
        <w:ind w:firstLine="640"/>
        <w:rPr>
          <w:rFonts w:eastAsia="华文楷体" w:cs="Times New Roman"/>
          <w:color w:val="1A1A1A" w:themeColor="background1" w:themeShade="1A"/>
        </w:rPr>
      </w:pPr>
      <w:r w:rsidRPr="006909CB">
        <w:rPr>
          <w:rFonts w:cs="Times New Roman"/>
          <w:color w:val="1A1A1A" w:themeColor="background1" w:themeShade="1A"/>
        </w:rPr>
        <w:t>强化城市安全发展制度保障，健全城市安全风险防控机制，完善信息报送和发布机制，健全突发事件应急响应机制。加大城市安全发展科技创新，加快新技术的研发与应用，推动形成一批具有基础性、紧迫性的先进应急安全技术和产品。加强危化品等专业救援队伍建设，优化专业物资装备配备，强化专业培训和应急演练，全面提升应急救援队伍综合保障能力。健全应急通信保障机制，强化应急通信保障力量建设，推动构建多领域覆盖、多手段融合的应急通信保障网络。强化应急物资保障能力建设，建立健全应急物资储备调运机制，合理规划应急物资储备种类及数量。健全公路、铁路、航运、水运紧急运输保障体系，完善应急联动工作机制，保障紧急情况下人员、物资、装备等的运输。</w:t>
      </w:r>
      <w:bookmarkEnd w:id="61"/>
    </w:p>
    <w:p w:rsidR="002626F4" w:rsidRPr="006909CB" w:rsidRDefault="00371A1F">
      <w:pPr>
        <w:pStyle w:val="3"/>
        <w:ind w:firstLine="643"/>
        <w:rPr>
          <w:rFonts w:eastAsia="楷体_GB2312" w:cs="Times New Roman"/>
          <w:b/>
          <w:color w:val="1A1A1A" w:themeColor="background1" w:themeShade="1A"/>
        </w:rPr>
      </w:pPr>
      <w:bookmarkStart w:id="62" w:name="_Toc3063"/>
      <w:bookmarkStart w:id="63" w:name="_Toc80342334"/>
      <w:r w:rsidRPr="006909CB">
        <w:rPr>
          <w:rFonts w:eastAsia="楷体_GB2312" w:cs="Times New Roman"/>
          <w:b/>
          <w:color w:val="1A1A1A" w:themeColor="background1" w:themeShade="1A"/>
        </w:rPr>
        <w:t>6.</w:t>
      </w:r>
      <w:r w:rsidRPr="006909CB">
        <w:rPr>
          <w:rFonts w:eastAsia="楷体_GB2312" w:cs="Times New Roman"/>
          <w:b/>
          <w:color w:val="1A1A1A" w:themeColor="background1" w:themeShade="1A"/>
        </w:rPr>
        <w:t>健全应急协同联动机制</w:t>
      </w:r>
      <w:bookmarkEnd w:id="62"/>
      <w:bookmarkEnd w:id="63"/>
    </w:p>
    <w:p w:rsidR="002626F4" w:rsidRPr="006909CB" w:rsidRDefault="00371A1F">
      <w:pPr>
        <w:ind w:firstLine="643"/>
        <w:rPr>
          <w:rFonts w:cs="Times New Roman"/>
          <w:color w:val="1A1A1A" w:themeColor="background1" w:themeShade="1A"/>
        </w:rPr>
      </w:pPr>
      <w:r w:rsidRPr="006909CB">
        <w:rPr>
          <w:rFonts w:cs="Times New Roman"/>
          <w:b/>
          <w:bCs/>
          <w:color w:val="1A1A1A" w:themeColor="background1" w:themeShade="1A"/>
          <w:szCs w:val="32"/>
        </w:rPr>
        <w:t>健全部门应急协同机制。</w:t>
      </w:r>
      <w:r w:rsidRPr="006909CB">
        <w:rPr>
          <w:rFonts w:cs="Times New Roman"/>
          <w:color w:val="1A1A1A" w:themeColor="background1" w:themeShade="1A"/>
        </w:rPr>
        <w:t>充分发挥市安委办统筹协调作用，明确各部门在事故预防、灾害防治、抢险救援、物资保障、恢复重建、稳定维护等方面的工作职责，加强部门协同，健全重大安全风险防范化解协同机制、灾害事故处置应对协作机制及跨区域应急调度机制。</w:t>
      </w:r>
    </w:p>
    <w:p w:rsidR="002626F4" w:rsidRPr="006909CB" w:rsidRDefault="00371A1F">
      <w:pPr>
        <w:ind w:firstLine="643"/>
        <w:rPr>
          <w:rFonts w:cs="Times New Roman"/>
          <w:color w:val="1A1A1A" w:themeColor="background1" w:themeShade="1A"/>
        </w:rPr>
      </w:pPr>
      <w:r w:rsidRPr="006909CB">
        <w:rPr>
          <w:rFonts w:cs="Times New Roman"/>
          <w:b/>
          <w:bCs/>
          <w:color w:val="1A1A1A" w:themeColor="background1" w:themeShade="1A"/>
          <w:szCs w:val="32"/>
        </w:rPr>
        <w:t>完善区域应急协同机制。</w:t>
      </w:r>
      <w:r w:rsidRPr="006909CB">
        <w:rPr>
          <w:rFonts w:cs="Times New Roman"/>
          <w:color w:val="1A1A1A" w:themeColor="background1" w:themeShade="1A"/>
        </w:rPr>
        <w:t>积极参与长三角一体化应急管理协同发展建设，强化跨区域互助调配衔接，推动与太仓市、嘉定区等周边区域建立区域应急协同机制，加强信息互通、工作互联、资源共享和成果共建，推动定期开展区域综合应急演练，强化区域重大风险的联防联控。</w:t>
      </w:r>
    </w:p>
    <w:p w:rsidR="002626F4" w:rsidRPr="006909CB" w:rsidRDefault="00371A1F">
      <w:pPr>
        <w:pStyle w:val="2"/>
        <w:keepNext w:val="0"/>
        <w:keepLines w:val="0"/>
        <w:ind w:firstLine="643"/>
        <w:rPr>
          <w:rFonts w:cs="Times New Roman"/>
          <w:b/>
          <w:color w:val="1A1A1A" w:themeColor="background1" w:themeShade="1A"/>
        </w:rPr>
      </w:pPr>
      <w:bookmarkStart w:id="64" w:name="_Toc80342335"/>
      <w:bookmarkStart w:id="65" w:name="_Toc27318"/>
      <w:r w:rsidRPr="006909CB">
        <w:rPr>
          <w:rFonts w:cs="Times New Roman"/>
          <w:b/>
          <w:color w:val="1A1A1A" w:themeColor="background1" w:themeShade="1A"/>
          <w:szCs w:val="30"/>
        </w:rPr>
        <w:t>（二）强化源头治理，健全安全风险防控体系</w:t>
      </w:r>
      <w:bookmarkEnd w:id="64"/>
      <w:bookmarkEnd w:id="65"/>
    </w:p>
    <w:p w:rsidR="002626F4" w:rsidRPr="006909CB" w:rsidRDefault="00371A1F">
      <w:pPr>
        <w:pStyle w:val="2"/>
        <w:keepNext w:val="0"/>
        <w:keepLines w:val="0"/>
        <w:ind w:firstLine="643"/>
        <w:rPr>
          <w:rFonts w:cs="Times New Roman"/>
          <w:b/>
          <w:color w:val="1A1A1A" w:themeColor="background1" w:themeShade="1A"/>
          <w:szCs w:val="30"/>
        </w:rPr>
      </w:pPr>
      <w:bookmarkStart w:id="66" w:name="_Toc11526"/>
      <w:bookmarkStart w:id="67" w:name="_Toc80342336"/>
      <w:r w:rsidRPr="006909CB">
        <w:rPr>
          <w:rFonts w:cs="Times New Roman"/>
          <w:b/>
          <w:color w:val="1A1A1A" w:themeColor="background1" w:themeShade="1A"/>
          <w:szCs w:val="30"/>
        </w:rPr>
        <w:t>1.</w:t>
      </w:r>
      <w:r w:rsidRPr="006909CB">
        <w:rPr>
          <w:rFonts w:cs="Times New Roman"/>
          <w:b/>
          <w:color w:val="1A1A1A" w:themeColor="background1" w:themeShade="1A"/>
          <w:szCs w:val="30"/>
        </w:rPr>
        <w:t>强化安全风险源头管控</w:t>
      </w:r>
    </w:p>
    <w:p w:rsidR="002626F4" w:rsidRPr="006909CB" w:rsidRDefault="00371A1F">
      <w:pPr>
        <w:ind w:firstLine="640"/>
        <w:outlineLvl w:val="2"/>
        <w:rPr>
          <w:rFonts w:eastAsia="仿宋" w:cs="Times New Roman"/>
          <w:b/>
          <w:color w:val="1A1A1A" w:themeColor="background1" w:themeShade="1A"/>
        </w:rPr>
      </w:pPr>
      <w:r w:rsidRPr="006909CB">
        <w:rPr>
          <w:rFonts w:cs="Times New Roman"/>
          <w:color w:val="1A1A1A" w:themeColor="background1" w:themeShade="1A"/>
        </w:rPr>
        <w:t>科学编制城市国土空间规划、产业发展规划，科学布局城市功能和产业结构，优化城市安全布局。统筹城市基础设施及安全设施建设管理，加强城市地下管网、消防站、道路安全、防洪排涝等城市基础及安全设施建设。持续开展市政供水、燃气老旧管网排查，制定老旧管网升级改造计划，确保到</w:t>
      </w:r>
      <w:r w:rsidRPr="006909CB">
        <w:rPr>
          <w:rFonts w:cs="Times New Roman"/>
          <w:color w:val="1A1A1A" w:themeColor="background1" w:themeShade="1A"/>
        </w:rPr>
        <w:t>2025</w:t>
      </w:r>
      <w:r w:rsidRPr="006909CB">
        <w:rPr>
          <w:rFonts w:cs="Times New Roman"/>
          <w:color w:val="1A1A1A" w:themeColor="background1" w:themeShade="1A"/>
        </w:rPr>
        <w:t>年老旧管网改造率达到</w:t>
      </w:r>
      <w:r w:rsidRPr="006909CB">
        <w:rPr>
          <w:rFonts w:cs="Times New Roman"/>
          <w:color w:val="1A1A1A" w:themeColor="background1" w:themeShade="1A"/>
        </w:rPr>
        <w:t>80%</w:t>
      </w:r>
      <w:r w:rsidRPr="006909CB">
        <w:rPr>
          <w:rFonts w:cs="Times New Roman"/>
          <w:color w:val="1A1A1A" w:themeColor="background1" w:themeShade="1A"/>
        </w:rPr>
        <w:t>。加强城市地下综合管廊规划建设，确保到</w:t>
      </w:r>
      <w:r w:rsidRPr="006909CB">
        <w:rPr>
          <w:rFonts w:cs="Times New Roman"/>
          <w:color w:val="1A1A1A" w:themeColor="background1" w:themeShade="1A"/>
        </w:rPr>
        <w:t>2025</w:t>
      </w:r>
      <w:r w:rsidRPr="006909CB">
        <w:rPr>
          <w:rFonts w:cs="Times New Roman"/>
          <w:color w:val="1A1A1A" w:themeColor="background1" w:themeShade="1A"/>
        </w:rPr>
        <w:t>年新建城区地下综合管廊的管线入廊率达到</w:t>
      </w:r>
      <w:r w:rsidRPr="006909CB">
        <w:rPr>
          <w:rFonts w:cs="Times New Roman"/>
          <w:color w:val="1A1A1A" w:themeColor="background1" w:themeShade="1A"/>
        </w:rPr>
        <w:t>100%</w:t>
      </w:r>
      <w:r w:rsidRPr="006909CB">
        <w:rPr>
          <w:rFonts w:cs="Times New Roman"/>
          <w:color w:val="1A1A1A" w:themeColor="background1" w:themeShade="1A"/>
        </w:rPr>
        <w:t>。实施危险化学品</w:t>
      </w:r>
      <w:r w:rsidRPr="006909CB">
        <w:rPr>
          <w:rFonts w:cs="Times New Roman"/>
          <w:color w:val="1A1A1A" w:themeColor="background1" w:themeShade="1A"/>
        </w:rPr>
        <w:t>“</w:t>
      </w:r>
      <w:r w:rsidRPr="006909CB">
        <w:rPr>
          <w:rFonts w:cs="Times New Roman"/>
          <w:color w:val="1A1A1A" w:themeColor="background1" w:themeShade="1A"/>
        </w:rPr>
        <w:t>禁限控</w:t>
      </w:r>
      <w:r w:rsidRPr="006909CB">
        <w:rPr>
          <w:rFonts w:cs="Times New Roman"/>
          <w:color w:val="1A1A1A" w:themeColor="background1" w:themeShade="1A"/>
        </w:rPr>
        <w:t>”</w:t>
      </w:r>
      <w:r w:rsidRPr="006909CB">
        <w:rPr>
          <w:rFonts w:cs="Times New Roman"/>
          <w:color w:val="1A1A1A" w:themeColor="background1" w:themeShade="1A"/>
        </w:rPr>
        <w:t>目录，推动建立高危行业领域建设项目安全联合审批制度，严格高风险行业项目准入条件，强化生产工艺、技术、设备和材料安全准入。</w:t>
      </w:r>
      <w:bookmarkEnd w:id="66"/>
      <w:bookmarkEnd w:id="67"/>
    </w:p>
    <w:p w:rsidR="002626F4" w:rsidRPr="006909CB" w:rsidRDefault="00371A1F">
      <w:pPr>
        <w:pStyle w:val="2"/>
        <w:keepNext w:val="0"/>
        <w:keepLines w:val="0"/>
        <w:ind w:firstLine="643"/>
        <w:rPr>
          <w:rFonts w:cs="Times New Roman"/>
          <w:b/>
          <w:color w:val="1A1A1A" w:themeColor="background1" w:themeShade="1A"/>
          <w:szCs w:val="30"/>
        </w:rPr>
      </w:pPr>
      <w:bookmarkStart w:id="68" w:name="_Toc3292"/>
      <w:bookmarkStart w:id="69" w:name="_Toc80342337"/>
      <w:r w:rsidRPr="006909CB">
        <w:rPr>
          <w:rFonts w:cs="Times New Roman"/>
          <w:b/>
          <w:color w:val="1A1A1A" w:themeColor="background1" w:themeShade="1A"/>
          <w:szCs w:val="30"/>
        </w:rPr>
        <w:t>2.</w:t>
      </w:r>
      <w:r w:rsidRPr="006909CB">
        <w:rPr>
          <w:rFonts w:cs="Times New Roman"/>
          <w:b/>
          <w:color w:val="1A1A1A" w:themeColor="background1" w:themeShade="1A"/>
          <w:szCs w:val="30"/>
        </w:rPr>
        <w:t>强化安全风险分级管控</w:t>
      </w:r>
      <w:bookmarkStart w:id="70" w:name="_Toc29112"/>
      <w:bookmarkEnd w:id="68"/>
      <w:bookmarkEnd w:id="69"/>
    </w:p>
    <w:p w:rsidR="002626F4" w:rsidRPr="006909CB" w:rsidRDefault="00371A1F">
      <w:pPr>
        <w:pStyle w:val="3"/>
        <w:ind w:firstLine="643"/>
        <w:rPr>
          <w:rFonts w:eastAsia="华文楷体" w:cs="Times New Roman"/>
          <w:color w:val="1A1A1A" w:themeColor="background1" w:themeShade="1A"/>
        </w:rPr>
      </w:pPr>
      <w:bookmarkStart w:id="71" w:name="_Toc80342338"/>
      <w:r w:rsidRPr="006909CB">
        <w:rPr>
          <w:rFonts w:cs="Times New Roman"/>
          <w:b/>
          <w:color w:val="1A1A1A" w:themeColor="background1" w:themeShade="1A"/>
        </w:rPr>
        <w:t>建立健全较大以上安全风险定期研判机制。</w:t>
      </w:r>
      <w:r w:rsidRPr="006909CB">
        <w:rPr>
          <w:rFonts w:cs="Times New Roman"/>
          <w:color w:val="1A1A1A" w:themeColor="background1" w:themeShade="1A"/>
        </w:rPr>
        <w:t>定期开展全市性较大以上风险研判工作，持续摸清危险化学品、交通运输、建筑施工、城镇燃气、冶金工贸以及人员密集场所、</w:t>
      </w:r>
      <w:r w:rsidRPr="006909CB">
        <w:rPr>
          <w:rFonts w:cs="Times New Roman"/>
          <w:color w:val="1A1A1A" w:themeColor="background1" w:themeShade="1A"/>
        </w:rPr>
        <w:t>“</w:t>
      </w:r>
      <w:r w:rsidRPr="006909CB">
        <w:rPr>
          <w:rFonts w:cs="Times New Roman"/>
          <w:color w:val="1A1A1A" w:themeColor="background1" w:themeShade="1A"/>
        </w:rPr>
        <w:t>九小</w:t>
      </w:r>
      <w:r w:rsidRPr="006909CB">
        <w:rPr>
          <w:rFonts w:cs="Times New Roman"/>
          <w:color w:val="1A1A1A" w:themeColor="background1" w:themeShade="1A"/>
        </w:rPr>
        <w:t>”</w:t>
      </w:r>
      <w:r w:rsidRPr="006909CB">
        <w:rPr>
          <w:rFonts w:cs="Times New Roman"/>
          <w:color w:val="1A1A1A" w:themeColor="background1" w:themeShade="1A"/>
        </w:rPr>
        <w:t>场所、高层建筑、老旧小区、城市生命线、大型群众性活动、台风洪涝、地质灾害等行业性、区域性存量风险、新增风险和重大危险源底数，列出较大以上风险目录清单，研究制定分级管控责任和措施，及时更新城市风险评估报告。</w:t>
      </w:r>
      <w:bookmarkEnd w:id="70"/>
      <w:bookmarkEnd w:id="71"/>
    </w:p>
    <w:p w:rsidR="002626F4" w:rsidRPr="006909CB" w:rsidRDefault="00371A1F">
      <w:pPr>
        <w:ind w:firstLine="643"/>
        <w:rPr>
          <w:rFonts w:cs="Times New Roman"/>
          <w:color w:val="1A1A1A" w:themeColor="background1" w:themeShade="1A"/>
        </w:rPr>
      </w:pPr>
      <w:r w:rsidRPr="006909CB">
        <w:rPr>
          <w:rFonts w:cs="Times New Roman"/>
          <w:b/>
          <w:bCs/>
          <w:color w:val="1A1A1A" w:themeColor="background1" w:themeShade="1A"/>
          <w:szCs w:val="32"/>
        </w:rPr>
        <w:t>强化落实企业风险管控主体责任。</w:t>
      </w:r>
      <w:r w:rsidRPr="006909CB">
        <w:rPr>
          <w:rFonts w:cs="Times New Roman"/>
          <w:color w:val="1A1A1A" w:themeColor="background1" w:themeShade="1A"/>
        </w:rPr>
        <w:t>指导企业健全完善风险辨识评估机制，定期开展自查评估工作，明确管控责任、管控措施和风险定期报告要求，构建企业安全生产风险管控长效机制。定期更新各类风险数据库，及时完善较大以上安全风险清单、重大危险源清单、脆弱性目标清单</w:t>
      </w:r>
      <w:r w:rsidRPr="006909CB">
        <w:rPr>
          <w:rFonts w:cs="Times New Roman"/>
          <w:color w:val="1A1A1A" w:themeColor="background1" w:themeShade="1A"/>
        </w:rPr>
        <w:t>“</w:t>
      </w:r>
      <w:r w:rsidRPr="006909CB">
        <w:rPr>
          <w:rFonts w:cs="Times New Roman"/>
          <w:color w:val="1A1A1A" w:themeColor="background1" w:themeShade="1A"/>
        </w:rPr>
        <w:t>三张清单</w:t>
      </w:r>
      <w:r w:rsidRPr="006909CB">
        <w:rPr>
          <w:rFonts w:cs="Times New Roman"/>
          <w:color w:val="1A1A1A" w:themeColor="background1" w:themeShade="1A"/>
        </w:rPr>
        <w:t>”</w:t>
      </w:r>
      <w:r w:rsidRPr="006909CB">
        <w:rPr>
          <w:rFonts w:cs="Times New Roman"/>
          <w:color w:val="1A1A1A" w:themeColor="background1" w:themeShade="1A"/>
        </w:rPr>
        <w:t>和安全风险</w:t>
      </w:r>
      <w:r w:rsidRPr="006909CB">
        <w:rPr>
          <w:rFonts w:cs="Times New Roman"/>
          <w:color w:val="1A1A1A" w:themeColor="background1" w:themeShade="1A"/>
        </w:rPr>
        <w:t>“</w:t>
      </w:r>
      <w:r w:rsidRPr="006909CB">
        <w:rPr>
          <w:rFonts w:cs="Times New Roman"/>
          <w:color w:val="1A1A1A" w:themeColor="background1" w:themeShade="1A"/>
        </w:rPr>
        <w:t>一张图</w:t>
      </w:r>
      <w:r w:rsidRPr="006909CB">
        <w:rPr>
          <w:rFonts w:cs="Times New Roman"/>
          <w:color w:val="1A1A1A" w:themeColor="background1" w:themeShade="1A"/>
        </w:rPr>
        <w:t>”</w:t>
      </w:r>
      <w:r w:rsidRPr="006909CB">
        <w:rPr>
          <w:rFonts w:cs="Times New Roman"/>
          <w:color w:val="1A1A1A" w:themeColor="background1" w:themeShade="1A"/>
        </w:rPr>
        <w:t>。分级分类健全完善风险基础台账，加强风险监测预警；建立健全重大危险源动态管理数据库，实时跟踪、分析风险管理现状。</w:t>
      </w:r>
    </w:p>
    <w:p w:rsidR="002626F4" w:rsidRPr="006909CB" w:rsidRDefault="00371A1F">
      <w:pPr>
        <w:ind w:leftChars="200" w:left="640" w:firstLineChars="0" w:firstLine="0"/>
        <w:outlineLvl w:val="2"/>
        <w:rPr>
          <w:rFonts w:eastAsia="楷体_GB2312" w:cs="Times New Roman"/>
          <w:b/>
          <w:color w:val="1A1A1A" w:themeColor="background1" w:themeShade="1A"/>
        </w:rPr>
      </w:pPr>
      <w:bookmarkStart w:id="72" w:name="_Toc3070"/>
      <w:bookmarkStart w:id="73" w:name="_Toc80342339"/>
      <w:r w:rsidRPr="006909CB">
        <w:rPr>
          <w:rFonts w:eastAsia="楷体_GB2312" w:cs="Times New Roman"/>
          <w:b/>
          <w:color w:val="1A1A1A" w:themeColor="background1" w:themeShade="1A"/>
        </w:rPr>
        <w:t>3.</w:t>
      </w:r>
      <w:r w:rsidRPr="006909CB">
        <w:rPr>
          <w:rFonts w:eastAsia="楷体_GB2312" w:cs="Times New Roman"/>
          <w:b/>
          <w:color w:val="1A1A1A" w:themeColor="background1" w:themeShade="1A"/>
        </w:rPr>
        <w:t>强化安全风险监测预警</w:t>
      </w:r>
    </w:p>
    <w:p w:rsidR="002626F4" w:rsidRPr="006909CB" w:rsidRDefault="00371A1F">
      <w:pPr>
        <w:ind w:firstLine="640"/>
        <w:outlineLvl w:val="2"/>
        <w:rPr>
          <w:rFonts w:eastAsia="仿宋" w:cs="Times New Roman"/>
          <w:b/>
          <w:color w:val="1A1A1A" w:themeColor="background1" w:themeShade="1A"/>
        </w:rPr>
      </w:pPr>
      <w:r w:rsidRPr="006909CB">
        <w:rPr>
          <w:rFonts w:cs="Times New Roman"/>
          <w:color w:val="1A1A1A" w:themeColor="background1" w:themeShade="1A"/>
        </w:rPr>
        <w:t>充分利用物联网、卫星遥感、视频识别、</w:t>
      </w:r>
      <w:r w:rsidRPr="006909CB">
        <w:rPr>
          <w:rFonts w:cs="Times New Roman"/>
          <w:color w:val="1A1A1A" w:themeColor="background1" w:themeShade="1A"/>
        </w:rPr>
        <w:t>5G</w:t>
      </w:r>
      <w:r w:rsidRPr="006909CB">
        <w:rPr>
          <w:rFonts w:cs="Times New Roman"/>
          <w:color w:val="1A1A1A" w:themeColor="background1" w:themeShade="1A"/>
        </w:rPr>
        <w:t>等技术，建立全域覆盖的风险监测感知网络，实现重点行业领域安全联网监测预警。加强城市运行高风险区、事故灾害救援现场、重大基础设施等区域风险信息实时监测。实施</w:t>
      </w:r>
      <w:r w:rsidRPr="006909CB">
        <w:rPr>
          <w:rFonts w:cs="Times New Roman"/>
          <w:color w:val="1A1A1A" w:themeColor="background1" w:themeShade="1A"/>
        </w:rPr>
        <w:t>“</w:t>
      </w:r>
      <w:r w:rsidRPr="006909CB">
        <w:rPr>
          <w:rFonts w:cs="Times New Roman"/>
          <w:color w:val="1A1A1A" w:themeColor="background1" w:themeShade="1A"/>
        </w:rPr>
        <w:t>工业互联网</w:t>
      </w:r>
      <w:r w:rsidRPr="006909CB">
        <w:rPr>
          <w:rFonts w:cs="Times New Roman"/>
          <w:color w:val="1A1A1A" w:themeColor="background1" w:themeShade="1A"/>
        </w:rPr>
        <w:t>+</w:t>
      </w:r>
      <w:r w:rsidRPr="006909CB">
        <w:rPr>
          <w:rFonts w:cs="Times New Roman"/>
          <w:color w:val="1A1A1A" w:themeColor="background1" w:themeShade="1A"/>
        </w:rPr>
        <w:t>安全生产</w:t>
      </w:r>
      <w:r w:rsidRPr="006909CB">
        <w:rPr>
          <w:rFonts w:cs="Times New Roman"/>
          <w:color w:val="1A1A1A" w:themeColor="background1" w:themeShade="1A"/>
        </w:rPr>
        <w:t>”</w:t>
      </w:r>
      <w:r w:rsidRPr="006909CB">
        <w:rPr>
          <w:rFonts w:cs="Times New Roman"/>
          <w:color w:val="1A1A1A" w:themeColor="background1" w:themeShade="1A"/>
        </w:rPr>
        <w:t>行动计划，强化重点行业领域安全风险监测预警，完善危险化学品、城市生命线、大客流、大型群众性活动、人员密集场所、水文气象灾害等专业监测预警平台，建立安全风险综合研判和分级预警模型，实现各类风险的识别、评估、监控、预警、处置等全过程动态管理。完善预警信息发布系统功能，拓宽预警信息发布渠道，充分运用政务新媒体等途径及时发布权威信息，提高预警信息发布覆盖率和时效性。</w:t>
      </w:r>
      <w:bookmarkEnd w:id="72"/>
      <w:bookmarkEnd w:id="73"/>
    </w:p>
    <w:p w:rsidR="002626F4" w:rsidRPr="006909CB" w:rsidRDefault="00371A1F">
      <w:pPr>
        <w:ind w:leftChars="200" w:left="640" w:firstLineChars="0" w:firstLine="0"/>
        <w:outlineLvl w:val="2"/>
        <w:rPr>
          <w:rFonts w:eastAsia="楷体_GB2312" w:cs="Times New Roman"/>
          <w:b/>
          <w:color w:val="1A1A1A" w:themeColor="background1" w:themeShade="1A"/>
        </w:rPr>
      </w:pPr>
      <w:bookmarkStart w:id="74" w:name="_Toc8399"/>
      <w:bookmarkStart w:id="75" w:name="_Toc80342340"/>
      <w:r w:rsidRPr="006909CB">
        <w:rPr>
          <w:rFonts w:eastAsia="楷体_GB2312" w:cs="Times New Roman"/>
          <w:b/>
          <w:color w:val="1A1A1A" w:themeColor="background1" w:themeShade="1A"/>
        </w:rPr>
        <w:t>4.</w:t>
      </w:r>
      <w:r w:rsidRPr="006909CB">
        <w:rPr>
          <w:rFonts w:eastAsia="楷体_GB2312" w:cs="Times New Roman"/>
          <w:b/>
          <w:color w:val="1A1A1A" w:themeColor="background1" w:themeShade="1A"/>
        </w:rPr>
        <w:t>强化重大风险联防联控</w:t>
      </w:r>
    </w:p>
    <w:p w:rsidR="002626F4" w:rsidRPr="006909CB" w:rsidRDefault="00371A1F">
      <w:pPr>
        <w:ind w:firstLine="640"/>
        <w:outlineLvl w:val="2"/>
        <w:rPr>
          <w:rFonts w:eastAsia="仿宋" w:cs="Times New Roman"/>
          <w:b/>
          <w:color w:val="1A1A1A" w:themeColor="background1" w:themeShade="1A"/>
        </w:rPr>
      </w:pPr>
      <w:r w:rsidRPr="006909CB">
        <w:rPr>
          <w:rFonts w:cs="Times New Roman"/>
          <w:color w:val="1A1A1A" w:themeColor="background1" w:themeShade="1A"/>
        </w:rPr>
        <w:t>完善城市灾害风险联防联控机制，强化各级各部门重大风险联防联控，推动建立完善跨行业、跨部门、跨地区的重大安全风险联防联控机制，构建横向联动、纵向衔接的城市重大风险联防联控机制。建立健全风险隐患信息传递机制，加强政府、部门、军地应急联动对接响应。完善预警响应、应急救援、灾后恢复等工作的联动机制，建立全方位立体化的处置流程，提升预警响应和应急救援效率。加强突发事件处置事后反思，及时优化联防联控机制，提高联动处置能力。</w:t>
      </w:r>
      <w:bookmarkEnd w:id="74"/>
      <w:bookmarkEnd w:id="75"/>
    </w:p>
    <w:p w:rsidR="002626F4" w:rsidRPr="006909CB" w:rsidRDefault="00371A1F">
      <w:pPr>
        <w:tabs>
          <w:tab w:val="left" w:pos="312"/>
        </w:tabs>
        <w:ind w:left="640" w:firstLineChars="0" w:firstLine="0"/>
        <w:outlineLvl w:val="2"/>
        <w:rPr>
          <w:rFonts w:eastAsia="楷体_GB2312" w:cs="Times New Roman"/>
          <w:b/>
          <w:color w:val="1A1A1A" w:themeColor="background1" w:themeShade="1A"/>
        </w:rPr>
      </w:pPr>
      <w:bookmarkStart w:id="76" w:name="_Toc80342341"/>
      <w:bookmarkStart w:id="77" w:name="_Toc15588"/>
      <w:r w:rsidRPr="006909CB">
        <w:rPr>
          <w:rFonts w:eastAsia="楷体_GB2312" w:cs="Times New Roman"/>
          <w:b/>
          <w:color w:val="1A1A1A" w:themeColor="background1" w:themeShade="1A"/>
        </w:rPr>
        <w:t>5.</w:t>
      </w:r>
      <w:r w:rsidRPr="006909CB">
        <w:rPr>
          <w:rFonts w:eastAsia="楷体_GB2312" w:cs="Times New Roman"/>
          <w:b/>
          <w:color w:val="1A1A1A" w:themeColor="background1" w:themeShade="1A"/>
        </w:rPr>
        <w:t>深入推进隐患排查治理</w:t>
      </w:r>
    </w:p>
    <w:p w:rsidR="002626F4" w:rsidRPr="006909CB" w:rsidRDefault="00371A1F">
      <w:pPr>
        <w:ind w:firstLine="640"/>
        <w:outlineLvl w:val="2"/>
        <w:rPr>
          <w:rFonts w:eastAsia="华文楷体" w:cs="Times New Roman"/>
          <w:color w:val="1A1A1A" w:themeColor="background1" w:themeShade="1A"/>
        </w:rPr>
      </w:pPr>
      <w:r w:rsidRPr="006909CB">
        <w:rPr>
          <w:rFonts w:cs="Times New Roman"/>
          <w:color w:val="1A1A1A" w:themeColor="background1" w:themeShade="1A"/>
        </w:rPr>
        <w:t>严格落实隐患排查治理制度，强化危险化学品、交通运输、建筑施工、冶金工贸、城镇燃气、文化娱乐、学校医院、养老机构以及</w:t>
      </w:r>
      <w:r w:rsidRPr="006909CB">
        <w:rPr>
          <w:rFonts w:cs="Times New Roman"/>
          <w:color w:val="1A1A1A" w:themeColor="background1" w:themeShade="1A"/>
        </w:rPr>
        <w:t>“</w:t>
      </w:r>
      <w:r w:rsidRPr="006909CB">
        <w:rPr>
          <w:rFonts w:cs="Times New Roman"/>
          <w:color w:val="1A1A1A" w:themeColor="background1" w:themeShade="1A"/>
        </w:rPr>
        <w:t>九小</w:t>
      </w:r>
      <w:r w:rsidRPr="006909CB">
        <w:rPr>
          <w:rFonts w:cs="Times New Roman"/>
          <w:color w:val="1A1A1A" w:themeColor="background1" w:themeShade="1A"/>
        </w:rPr>
        <w:t>”</w:t>
      </w:r>
      <w:r w:rsidRPr="006909CB">
        <w:rPr>
          <w:rFonts w:cs="Times New Roman"/>
          <w:color w:val="1A1A1A" w:themeColor="background1" w:themeShade="1A"/>
        </w:rPr>
        <w:t>场所、群租房、城市生命线、桥梁隧道、老旧小区、洪水内涝等行业领域隐患排查治理，落实隐患排查治理主体责任，健全完善隐患排查治理常态化机制。强化隐患信息化管理，加强隐患排查治理信息动态监管，实现隐患排查治理动态分析、全过程记录和管理。</w:t>
      </w:r>
      <w:bookmarkEnd w:id="76"/>
      <w:bookmarkEnd w:id="77"/>
    </w:p>
    <w:p w:rsidR="002626F4" w:rsidRPr="006909CB" w:rsidRDefault="00371A1F">
      <w:pPr>
        <w:pStyle w:val="2"/>
        <w:keepNext w:val="0"/>
        <w:keepLines w:val="0"/>
        <w:ind w:firstLine="643"/>
        <w:rPr>
          <w:rFonts w:cs="Times New Roman"/>
          <w:b/>
          <w:color w:val="1A1A1A" w:themeColor="background1" w:themeShade="1A"/>
          <w:szCs w:val="30"/>
        </w:rPr>
      </w:pPr>
      <w:bookmarkStart w:id="78" w:name="_Toc2234"/>
      <w:bookmarkStart w:id="79" w:name="_Toc80342342"/>
      <w:r w:rsidRPr="006909CB">
        <w:rPr>
          <w:rFonts w:cs="Times New Roman"/>
          <w:b/>
          <w:color w:val="1A1A1A" w:themeColor="background1" w:themeShade="1A"/>
          <w:szCs w:val="30"/>
        </w:rPr>
        <w:t>（三）聚焦专项整治，增强安全事故防范能力</w:t>
      </w:r>
      <w:bookmarkEnd w:id="78"/>
      <w:bookmarkEnd w:id="79"/>
    </w:p>
    <w:p w:rsidR="002626F4" w:rsidRPr="006909CB" w:rsidRDefault="00371A1F">
      <w:pPr>
        <w:ind w:firstLine="640"/>
        <w:rPr>
          <w:rFonts w:cs="Times New Roman"/>
          <w:color w:val="1A1A1A" w:themeColor="background1" w:themeShade="1A"/>
        </w:rPr>
      </w:pPr>
      <w:r w:rsidRPr="006909CB">
        <w:rPr>
          <w:rFonts w:cs="Times New Roman"/>
          <w:color w:val="1A1A1A" w:themeColor="background1" w:themeShade="1A"/>
        </w:rPr>
        <w:t>巩固</w:t>
      </w:r>
      <w:r w:rsidRPr="006909CB">
        <w:rPr>
          <w:rFonts w:cs="Times New Roman"/>
          <w:color w:val="1A1A1A" w:themeColor="background1" w:themeShade="1A"/>
        </w:rPr>
        <w:t>“</w:t>
      </w:r>
      <w:r w:rsidRPr="006909CB">
        <w:rPr>
          <w:rFonts w:cs="Times New Roman"/>
          <w:color w:val="1A1A1A" w:themeColor="background1" w:themeShade="1A"/>
        </w:rPr>
        <w:t>一年小灶</w:t>
      </w:r>
      <w:r w:rsidRPr="006909CB">
        <w:rPr>
          <w:rFonts w:cs="Times New Roman"/>
          <w:color w:val="1A1A1A" w:themeColor="background1" w:themeShade="1A"/>
        </w:rPr>
        <w:t>”</w:t>
      </w:r>
      <w:r w:rsidRPr="006909CB">
        <w:rPr>
          <w:rFonts w:cs="Times New Roman"/>
          <w:color w:val="1A1A1A" w:themeColor="background1" w:themeShade="1A"/>
        </w:rPr>
        <w:t>成果，系统推进</w:t>
      </w:r>
      <w:r w:rsidRPr="006909CB">
        <w:rPr>
          <w:rFonts w:cs="Times New Roman"/>
          <w:color w:val="1A1A1A" w:themeColor="background1" w:themeShade="1A"/>
        </w:rPr>
        <w:t>“</w:t>
      </w:r>
      <w:r w:rsidRPr="006909CB">
        <w:rPr>
          <w:rFonts w:cs="Times New Roman"/>
          <w:color w:val="1A1A1A" w:themeColor="background1" w:themeShade="1A"/>
        </w:rPr>
        <w:t>三年大灶</w:t>
      </w:r>
      <w:r w:rsidRPr="006909CB">
        <w:rPr>
          <w:rFonts w:cs="Times New Roman"/>
          <w:color w:val="1A1A1A" w:themeColor="background1" w:themeShade="1A"/>
        </w:rPr>
        <w:t>”</w:t>
      </w:r>
      <w:r w:rsidRPr="006909CB">
        <w:rPr>
          <w:rFonts w:cs="Times New Roman"/>
          <w:color w:val="1A1A1A" w:themeColor="background1" w:themeShade="1A"/>
        </w:rPr>
        <w:t>专项行动，实行清单化管理和挂图作战工作机制，深入开展危险化学品、冶金工贸、消防、交通运输、建筑施工、城镇燃气、长输管线、危险废物、农用机械、特种设备、旅游景区、既有房屋使用等重点行业领域安全生产专项整治。</w:t>
      </w:r>
    </w:p>
    <w:p w:rsidR="002626F4" w:rsidRPr="006909CB" w:rsidRDefault="00371A1F">
      <w:pPr>
        <w:ind w:firstLine="643"/>
        <w:outlineLvl w:val="2"/>
        <w:rPr>
          <w:rFonts w:cs="Times New Roman"/>
          <w:color w:val="1A1A1A" w:themeColor="background1" w:themeShade="1A"/>
        </w:rPr>
      </w:pPr>
      <w:bookmarkStart w:id="80" w:name="_Toc80342343"/>
      <w:r w:rsidRPr="006909CB">
        <w:rPr>
          <w:rFonts w:eastAsia="楷体_GB2312" w:cs="Times New Roman"/>
          <w:b/>
          <w:bCs/>
          <w:color w:val="1A1A1A" w:themeColor="background1" w:themeShade="1A"/>
          <w:szCs w:val="30"/>
        </w:rPr>
        <w:t>1.</w:t>
      </w:r>
      <w:r w:rsidRPr="006909CB">
        <w:rPr>
          <w:rFonts w:eastAsia="楷体_GB2312" w:cs="Times New Roman"/>
          <w:b/>
          <w:bCs/>
          <w:color w:val="1A1A1A" w:themeColor="background1" w:themeShade="1A"/>
          <w:szCs w:val="30"/>
        </w:rPr>
        <w:t>危险化学品专项整治。</w:t>
      </w:r>
      <w:r w:rsidRPr="006909CB">
        <w:rPr>
          <w:rFonts w:cs="Times New Roman"/>
          <w:color w:val="1A1A1A" w:themeColor="background1" w:themeShade="1A"/>
        </w:rPr>
        <w:t>严格危险化学品企业和化工园区外部安全防护距离保护，持续推动危险化学品生产企业进园入区。完善产业发展规划，严格落实危险化学品</w:t>
      </w:r>
      <w:r w:rsidRPr="006909CB">
        <w:rPr>
          <w:rFonts w:cs="Times New Roman"/>
          <w:color w:val="1A1A1A" w:themeColor="background1" w:themeShade="1A"/>
        </w:rPr>
        <w:t>“</w:t>
      </w:r>
      <w:r w:rsidRPr="006909CB">
        <w:rPr>
          <w:rFonts w:cs="Times New Roman"/>
          <w:color w:val="1A1A1A" w:themeColor="background1" w:themeShade="1A"/>
        </w:rPr>
        <w:t>禁限控</w:t>
      </w:r>
      <w:r w:rsidRPr="006909CB">
        <w:rPr>
          <w:rFonts w:cs="Times New Roman"/>
          <w:color w:val="1A1A1A" w:themeColor="background1" w:themeShade="1A"/>
        </w:rPr>
        <w:t>”</w:t>
      </w:r>
      <w:r w:rsidRPr="006909CB">
        <w:rPr>
          <w:rFonts w:cs="Times New Roman"/>
          <w:color w:val="1A1A1A" w:themeColor="background1" w:themeShade="1A"/>
        </w:rPr>
        <w:t>目录。建设危化品全生命周期信息监管系统，推进化工企业安全管理信息平台建设，完成</w:t>
      </w:r>
      <w:r w:rsidRPr="006909CB">
        <w:rPr>
          <w:rFonts w:cs="Times New Roman"/>
          <w:color w:val="1A1A1A" w:themeColor="background1" w:themeShade="1A"/>
        </w:rPr>
        <w:t>“</w:t>
      </w:r>
      <w:r w:rsidRPr="006909CB">
        <w:rPr>
          <w:rFonts w:cs="Times New Roman"/>
          <w:color w:val="1A1A1A" w:themeColor="background1" w:themeShade="1A"/>
        </w:rPr>
        <w:t>五位一体</w:t>
      </w:r>
      <w:r w:rsidRPr="006909CB">
        <w:rPr>
          <w:rFonts w:cs="Times New Roman"/>
          <w:color w:val="1A1A1A" w:themeColor="background1" w:themeShade="1A"/>
        </w:rPr>
        <w:t>”</w:t>
      </w:r>
      <w:r w:rsidRPr="006909CB">
        <w:rPr>
          <w:rFonts w:cs="Times New Roman"/>
          <w:color w:val="1A1A1A" w:themeColor="background1" w:themeShade="1A"/>
        </w:rPr>
        <w:t>信息系统建设，推动</w:t>
      </w:r>
      <w:r w:rsidRPr="006909CB">
        <w:rPr>
          <w:rFonts w:cs="Times New Roman"/>
          <w:color w:val="1A1A1A" w:themeColor="background1" w:themeShade="1A"/>
        </w:rPr>
        <w:t>“</w:t>
      </w:r>
      <w:r w:rsidRPr="006909CB">
        <w:rPr>
          <w:rFonts w:cs="Times New Roman"/>
          <w:color w:val="1A1A1A" w:themeColor="background1" w:themeShade="1A"/>
        </w:rPr>
        <w:t>两重点一重大</w:t>
      </w:r>
      <w:r w:rsidRPr="006909CB">
        <w:rPr>
          <w:rFonts w:cs="Times New Roman"/>
          <w:color w:val="1A1A1A" w:themeColor="background1" w:themeShade="1A"/>
        </w:rPr>
        <w:t>”</w:t>
      </w:r>
      <w:r w:rsidRPr="006909CB">
        <w:rPr>
          <w:rFonts w:cs="Times New Roman"/>
          <w:color w:val="1A1A1A" w:themeColor="background1" w:themeShade="1A"/>
        </w:rPr>
        <w:t>生产装置和储存设施实现自动化控制，加强危化品生产、储存、运输、使用、经营、废弃处置全过程安全监管，实现危险化学品全流程一体化监管、监测预警和应急联动。持续整治</w:t>
      </w:r>
      <w:r w:rsidRPr="006909CB">
        <w:rPr>
          <w:rFonts w:cs="Times New Roman"/>
          <w:color w:val="1A1A1A" w:themeColor="background1" w:themeShade="1A"/>
        </w:rPr>
        <w:t>“</w:t>
      </w:r>
      <w:r w:rsidRPr="006909CB">
        <w:rPr>
          <w:rFonts w:cs="Times New Roman"/>
          <w:color w:val="1A1A1A" w:themeColor="background1" w:themeShade="1A"/>
        </w:rPr>
        <w:t>违法违规</w:t>
      </w:r>
      <w:r w:rsidRPr="006909CB">
        <w:rPr>
          <w:rFonts w:cs="Times New Roman"/>
          <w:color w:val="1A1A1A" w:themeColor="background1" w:themeShade="1A"/>
        </w:rPr>
        <w:t>”</w:t>
      </w:r>
      <w:r w:rsidRPr="006909CB">
        <w:rPr>
          <w:rFonts w:cs="Times New Roman"/>
          <w:color w:val="1A1A1A" w:themeColor="background1" w:themeShade="1A"/>
        </w:rPr>
        <w:t>小化工，统筹化工行业转型升级。持续开展危险化学品使用安全专项治理，优化危险化学品储存布局，规范危险化学品经营、储存安全管理。全面摸清各行业领域危险化学品使用单位安全管理及危化品使用现状，形成全市危险化学品使用</w:t>
      </w:r>
      <w:r w:rsidRPr="006909CB">
        <w:rPr>
          <w:rFonts w:cs="Times New Roman"/>
          <w:color w:val="1A1A1A" w:themeColor="background1" w:themeShade="1A"/>
        </w:rPr>
        <w:t>“</w:t>
      </w:r>
      <w:r w:rsidRPr="006909CB">
        <w:rPr>
          <w:rFonts w:cs="Times New Roman"/>
          <w:color w:val="1A1A1A" w:themeColor="background1" w:themeShade="1A"/>
        </w:rPr>
        <w:t>一张图</w:t>
      </w:r>
      <w:r w:rsidRPr="006909CB">
        <w:rPr>
          <w:rFonts w:cs="Times New Roman"/>
          <w:color w:val="1A1A1A" w:themeColor="background1" w:themeShade="1A"/>
        </w:rPr>
        <w:t>”</w:t>
      </w:r>
      <w:r w:rsidRPr="006909CB">
        <w:rPr>
          <w:rFonts w:cs="Times New Roman"/>
          <w:color w:val="1A1A1A" w:themeColor="background1" w:themeShade="1A"/>
        </w:rPr>
        <w:t>，强化危险化学品使用单位风险辨识管控和隐患自查自改，建立完善风险隐患档案并严格落实管控和整改措施。</w:t>
      </w:r>
      <w:bookmarkEnd w:id="80"/>
    </w:p>
    <w:p w:rsidR="002626F4" w:rsidRPr="006909CB" w:rsidRDefault="00371A1F">
      <w:pPr>
        <w:ind w:firstLine="643"/>
        <w:outlineLvl w:val="2"/>
        <w:rPr>
          <w:rFonts w:cs="Times New Roman"/>
          <w:color w:val="1A1A1A" w:themeColor="background1" w:themeShade="1A"/>
        </w:rPr>
      </w:pPr>
      <w:bookmarkStart w:id="81" w:name="_Toc80342344"/>
      <w:r w:rsidRPr="006909CB">
        <w:rPr>
          <w:rFonts w:eastAsia="楷体_GB2312" w:cs="Times New Roman"/>
          <w:b/>
          <w:color w:val="1A1A1A" w:themeColor="background1" w:themeShade="1A"/>
        </w:rPr>
        <w:t>2.</w:t>
      </w:r>
      <w:r w:rsidRPr="006909CB">
        <w:rPr>
          <w:rFonts w:eastAsia="楷体_GB2312" w:cs="Times New Roman"/>
          <w:b/>
          <w:color w:val="1A1A1A" w:themeColor="background1" w:themeShade="1A"/>
        </w:rPr>
        <w:t>冶金工贸安全专项整治。</w:t>
      </w:r>
      <w:r w:rsidRPr="006909CB">
        <w:rPr>
          <w:rFonts w:cs="Times New Roman"/>
          <w:color w:val="1A1A1A" w:themeColor="background1" w:themeShade="1A"/>
        </w:rPr>
        <w:t>持续推进涉爆粉尘、高温熔融（深井铸棒）、铝镁机加工、涉氨制冷、有限空间作业等重点领域精准治理，全面推动安全环保常态化联动。鼓励企业采取智能化改造、自动化控制、规范化建设、常态化防护等手段，全面降低安全风险、提升安全管理水平。持续深化工贸企业安全生产风险辨识和管控，推进岗位达标、班组达标建设，实现作业岗位和作业现场可视化、规范化管理。强化高温高压、易燃易爆、有毒有害因素管控，加强危险作业、委外作业全流程安全管理和风险管控。推进信息化管理平台建设，积极推进重点企业全链条监管，实现对企业重点场所、重大危险源实施风险监控预警。全面推进</w:t>
      </w:r>
      <w:r w:rsidRPr="006909CB">
        <w:rPr>
          <w:rFonts w:cs="Times New Roman"/>
          <w:color w:val="1A1A1A" w:themeColor="background1" w:themeShade="1A"/>
        </w:rPr>
        <w:t>“</w:t>
      </w:r>
      <w:r w:rsidRPr="006909CB">
        <w:rPr>
          <w:rFonts w:cs="Times New Roman"/>
          <w:color w:val="1A1A1A" w:themeColor="background1" w:themeShade="1A"/>
        </w:rPr>
        <w:t>三位一体</w:t>
      </w:r>
      <w:r w:rsidRPr="006909CB">
        <w:rPr>
          <w:rFonts w:cs="Times New Roman"/>
          <w:color w:val="1A1A1A" w:themeColor="background1" w:themeShade="1A"/>
        </w:rPr>
        <w:t>”</w:t>
      </w:r>
      <w:r w:rsidRPr="006909CB">
        <w:rPr>
          <w:rFonts w:cs="Times New Roman"/>
          <w:color w:val="1A1A1A" w:themeColor="background1" w:themeShade="1A"/>
        </w:rPr>
        <w:t>安全生产标准化体系建设，力争完成一级标准化企业</w:t>
      </w:r>
      <w:r w:rsidRPr="006909CB">
        <w:rPr>
          <w:rFonts w:cs="Times New Roman"/>
          <w:color w:val="1A1A1A" w:themeColor="background1" w:themeShade="1A"/>
        </w:rPr>
        <w:t>1</w:t>
      </w:r>
      <w:r w:rsidRPr="006909CB">
        <w:rPr>
          <w:rFonts w:cs="Times New Roman"/>
          <w:color w:val="1A1A1A" w:themeColor="background1" w:themeShade="1A"/>
        </w:rPr>
        <w:t>家，亿元企业二级标准化全覆盖，推动全市工贸企业安全生产标准化运行水平明显提升。</w:t>
      </w:r>
      <w:bookmarkEnd w:id="81"/>
    </w:p>
    <w:p w:rsidR="002626F4" w:rsidRPr="006909CB" w:rsidRDefault="00371A1F">
      <w:pPr>
        <w:ind w:firstLine="643"/>
        <w:outlineLvl w:val="2"/>
        <w:rPr>
          <w:rFonts w:cs="Times New Roman"/>
          <w:color w:val="1A1A1A" w:themeColor="background1" w:themeShade="1A"/>
        </w:rPr>
      </w:pPr>
      <w:bookmarkStart w:id="82" w:name="_Toc80342345"/>
      <w:r w:rsidRPr="006909CB">
        <w:rPr>
          <w:rFonts w:eastAsia="楷体_GB2312" w:cs="Times New Roman"/>
          <w:b/>
          <w:color w:val="1A1A1A" w:themeColor="background1" w:themeShade="1A"/>
        </w:rPr>
        <w:t>3.</w:t>
      </w:r>
      <w:r w:rsidRPr="006909CB">
        <w:rPr>
          <w:rFonts w:eastAsia="楷体_GB2312" w:cs="Times New Roman"/>
          <w:b/>
          <w:color w:val="1A1A1A" w:themeColor="background1" w:themeShade="1A"/>
        </w:rPr>
        <w:t>消防安全专项整治。</w:t>
      </w:r>
      <w:r w:rsidRPr="006909CB">
        <w:rPr>
          <w:rFonts w:cs="Times New Roman"/>
          <w:color w:val="1A1A1A" w:themeColor="background1" w:themeShade="1A"/>
        </w:rPr>
        <w:t>开展打通</w:t>
      </w:r>
      <w:r w:rsidRPr="006909CB">
        <w:rPr>
          <w:rFonts w:cs="Times New Roman"/>
          <w:color w:val="1A1A1A" w:themeColor="background1" w:themeShade="1A"/>
        </w:rPr>
        <w:t>“</w:t>
      </w:r>
      <w:r w:rsidRPr="006909CB">
        <w:rPr>
          <w:rFonts w:cs="Times New Roman"/>
          <w:color w:val="1A1A1A" w:themeColor="background1" w:themeShade="1A"/>
        </w:rPr>
        <w:t>生命通道</w:t>
      </w:r>
      <w:r w:rsidRPr="006909CB">
        <w:rPr>
          <w:rFonts w:cs="Times New Roman"/>
          <w:color w:val="1A1A1A" w:themeColor="background1" w:themeShade="1A"/>
        </w:rPr>
        <w:t>”</w:t>
      </w:r>
      <w:r w:rsidRPr="006909CB">
        <w:rPr>
          <w:rFonts w:cs="Times New Roman"/>
          <w:color w:val="1A1A1A" w:themeColor="background1" w:themeShade="1A"/>
        </w:rPr>
        <w:t>工程，制定实施</w:t>
      </w:r>
      <w:r w:rsidRPr="006909CB">
        <w:rPr>
          <w:rFonts w:cs="Times New Roman"/>
          <w:color w:val="1A1A1A" w:themeColor="background1" w:themeShade="1A"/>
        </w:rPr>
        <w:t>“</w:t>
      </w:r>
      <w:r w:rsidRPr="006909CB">
        <w:rPr>
          <w:rFonts w:cs="Times New Roman"/>
          <w:color w:val="1A1A1A" w:themeColor="background1" w:themeShade="1A"/>
        </w:rPr>
        <w:t>一区一策</w:t>
      </w:r>
      <w:r w:rsidRPr="006909CB">
        <w:rPr>
          <w:rFonts w:cs="Times New Roman"/>
          <w:color w:val="1A1A1A" w:themeColor="background1" w:themeShade="1A"/>
        </w:rPr>
        <w:t>”</w:t>
      </w:r>
      <w:r w:rsidRPr="006909CB">
        <w:rPr>
          <w:rFonts w:cs="Times New Roman"/>
          <w:color w:val="1A1A1A" w:themeColor="background1" w:themeShade="1A"/>
        </w:rPr>
        <w:t>综合治理方案。以高层建筑、人员密集地下空间、大型商业综合体、化工企业等重点场所为主体，实施消防安全能力提升工程，推进标准化、规范化管理。聚焦老旧小区、老旧市场、电动车、外墙保温材料、彩钢板建筑、加工作坊、</w:t>
      </w:r>
      <w:r w:rsidRPr="006909CB">
        <w:rPr>
          <w:rFonts w:cs="Times New Roman"/>
          <w:color w:val="1A1A1A" w:themeColor="background1" w:themeShade="1A"/>
        </w:rPr>
        <w:t>“</w:t>
      </w:r>
      <w:r w:rsidRPr="006909CB">
        <w:rPr>
          <w:rFonts w:cs="Times New Roman"/>
          <w:color w:val="1A1A1A" w:themeColor="background1" w:themeShade="1A"/>
        </w:rPr>
        <w:t>群租房</w:t>
      </w:r>
      <w:r w:rsidRPr="006909CB">
        <w:rPr>
          <w:rFonts w:cs="Times New Roman"/>
          <w:color w:val="1A1A1A" w:themeColor="background1" w:themeShade="1A"/>
        </w:rPr>
        <w:t>”</w:t>
      </w:r>
      <w:r w:rsidRPr="006909CB">
        <w:rPr>
          <w:rFonts w:cs="Times New Roman"/>
          <w:color w:val="1A1A1A" w:themeColor="background1" w:themeShade="1A"/>
        </w:rPr>
        <w:t>、</w:t>
      </w:r>
      <w:r w:rsidRPr="006909CB">
        <w:rPr>
          <w:rFonts w:cs="Times New Roman"/>
          <w:color w:val="1A1A1A" w:themeColor="background1" w:themeShade="1A"/>
        </w:rPr>
        <w:t>“</w:t>
      </w:r>
      <w:r w:rsidRPr="006909CB">
        <w:rPr>
          <w:rFonts w:cs="Times New Roman"/>
          <w:color w:val="1A1A1A" w:themeColor="background1" w:themeShade="1A"/>
        </w:rPr>
        <w:t>三合一</w:t>
      </w:r>
      <w:r w:rsidRPr="006909CB">
        <w:rPr>
          <w:rFonts w:cs="Times New Roman"/>
          <w:color w:val="1A1A1A" w:themeColor="background1" w:themeShade="1A"/>
        </w:rPr>
        <w:t>”</w:t>
      </w:r>
      <w:r w:rsidRPr="006909CB">
        <w:rPr>
          <w:rFonts w:cs="Times New Roman"/>
          <w:color w:val="1A1A1A" w:themeColor="background1" w:themeShade="1A"/>
        </w:rPr>
        <w:t>场所、城乡结合部、物流仓储、光伏产业、旅游景区等突出风险，常态化开展</w:t>
      </w:r>
      <w:r w:rsidRPr="006909CB">
        <w:rPr>
          <w:rFonts w:cs="Times New Roman"/>
          <w:color w:val="1A1A1A" w:themeColor="background1" w:themeShade="1A"/>
        </w:rPr>
        <w:t>“331”</w:t>
      </w:r>
      <w:r w:rsidRPr="006909CB">
        <w:rPr>
          <w:rFonts w:cs="Times New Roman"/>
          <w:color w:val="1A1A1A" w:themeColor="background1" w:themeShade="1A"/>
        </w:rPr>
        <w:t>专项行动。着力夯实基层火灾预防基础，推进公共消防基础建设，强化基层消防监管力量建设，促进基层火灾防控责任落实。开展消防安全标准化达标创建活动，实行全员消防安全责任制。实施全民消防安全素质提升工程，建立惠及广大群众的</w:t>
      </w:r>
      <w:r w:rsidRPr="006909CB">
        <w:rPr>
          <w:rFonts w:cs="Times New Roman"/>
          <w:color w:val="1A1A1A" w:themeColor="background1" w:themeShade="1A"/>
        </w:rPr>
        <w:t>“</w:t>
      </w:r>
      <w:r w:rsidRPr="006909CB">
        <w:rPr>
          <w:rFonts w:cs="Times New Roman"/>
          <w:color w:val="1A1A1A" w:themeColor="background1" w:themeShade="1A"/>
        </w:rPr>
        <w:t>均等化</w:t>
      </w:r>
      <w:r w:rsidRPr="006909CB">
        <w:rPr>
          <w:rFonts w:cs="Times New Roman"/>
          <w:color w:val="1A1A1A" w:themeColor="background1" w:themeShade="1A"/>
        </w:rPr>
        <w:t>”</w:t>
      </w:r>
      <w:r w:rsidRPr="006909CB">
        <w:rPr>
          <w:rFonts w:cs="Times New Roman"/>
          <w:color w:val="1A1A1A" w:themeColor="background1" w:themeShade="1A"/>
        </w:rPr>
        <w:t>消防教育培训工作机制。聚焦</w:t>
      </w:r>
      <w:r w:rsidRPr="006909CB">
        <w:rPr>
          <w:rFonts w:cs="Times New Roman"/>
          <w:color w:val="1A1A1A" w:themeColor="background1" w:themeShade="1A"/>
        </w:rPr>
        <w:t>“</w:t>
      </w:r>
      <w:r w:rsidRPr="006909CB">
        <w:rPr>
          <w:rFonts w:cs="Times New Roman"/>
          <w:color w:val="1A1A1A" w:themeColor="background1" w:themeShade="1A"/>
        </w:rPr>
        <w:t>全灾种、大应急</w:t>
      </w:r>
      <w:r w:rsidRPr="006909CB">
        <w:rPr>
          <w:rFonts w:cs="Times New Roman"/>
          <w:color w:val="1A1A1A" w:themeColor="background1" w:themeShade="1A"/>
        </w:rPr>
        <w:t>”</w:t>
      </w:r>
      <w:r w:rsidRPr="006909CB">
        <w:rPr>
          <w:rFonts w:cs="Times New Roman"/>
          <w:color w:val="1A1A1A" w:themeColor="background1" w:themeShade="1A"/>
        </w:rPr>
        <w:t>任务需要，加强消防队站、装备器材和实战能力建设。实现社区消防工作站、消防宣传橱窗、公共消防器材点和志愿消防队伍</w:t>
      </w:r>
      <w:r w:rsidRPr="006909CB">
        <w:rPr>
          <w:rFonts w:cs="Times New Roman"/>
          <w:color w:val="1A1A1A" w:themeColor="background1" w:themeShade="1A"/>
        </w:rPr>
        <w:t>“</w:t>
      </w:r>
      <w:r w:rsidRPr="006909CB">
        <w:rPr>
          <w:rFonts w:cs="Times New Roman"/>
          <w:color w:val="1A1A1A" w:themeColor="background1" w:themeShade="1A"/>
        </w:rPr>
        <w:t>四有</w:t>
      </w:r>
      <w:r w:rsidRPr="006909CB">
        <w:rPr>
          <w:rFonts w:cs="Times New Roman"/>
          <w:color w:val="1A1A1A" w:themeColor="background1" w:themeShade="1A"/>
        </w:rPr>
        <w:t>”</w:t>
      </w:r>
      <w:r w:rsidRPr="006909CB">
        <w:rPr>
          <w:rFonts w:cs="Times New Roman"/>
          <w:color w:val="1A1A1A" w:themeColor="background1" w:themeShade="1A"/>
        </w:rPr>
        <w:t>建设全覆盖。</w:t>
      </w:r>
      <w:bookmarkEnd w:id="82"/>
    </w:p>
    <w:p w:rsidR="002626F4" w:rsidRPr="006909CB" w:rsidRDefault="00371A1F">
      <w:pPr>
        <w:ind w:firstLine="643"/>
        <w:outlineLvl w:val="2"/>
        <w:rPr>
          <w:rFonts w:cs="Times New Roman"/>
          <w:snapToGrid w:val="0"/>
          <w:color w:val="1A1A1A" w:themeColor="background1" w:themeShade="1A"/>
          <w:kern w:val="0"/>
          <w:szCs w:val="32"/>
        </w:rPr>
      </w:pPr>
      <w:bookmarkStart w:id="83" w:name="_Toc80342346"/>
      <w:r w:rsidRPr="006909CB">
        <w:rPr>
          <w:rFonts w:eastAsia="楷体_GB2312" w:cs="Times New Roman"/>
          <w:b/>
          <w:color w:val="1A1A1A" w:themeColor="background1" w:themeShade="1A"/>
        </w:rPr>
        <w:t>4.</w:t>
      </w:r>
      <w:r w:rsidRPr="006909CB">
        <w:rPr>
          <w:rFonts w:eastAsia="楷体_GB2312" w:cs="Times New Roman"/>
          <w:b/>
          <w:color w:val="1A1A1A" w:themeColor="background1" w:themeShade="1A"/>
        </w:rPr>
        <w:t>交通安全专项整治。</w:t>
      </w:r>
      <w:r w:rsidRPr="006909CB">
        <w:rPr>
          <w:rFonts w:cs="Times New Roman"/>
          <w:color w:val="1A1A1A" w:themeColor="background1" w:themeShade="1A"/>
        </w:rPr>
        <w:t>加强</w:t>
      </w:r>
      <w:r w:rsidRPr="006909CB">
        <w:rPr>
          <w:rFonts w:cs="Times New Roman"/>
          <w:color w:val="1A1A1A" w:themeColor="background1" w:themeShade="1A"/>
        </w:rPr>
        <w:t>“</w:t>
      </w:r>
      <w:r w:rsidRPr="006909CB">
        <w:rPr>
          <w:rFonts w:cs="Times New Roman"/>
          <w:color w:val="1A1A1A" w:themeColor="background1" w:themeShade="1A"/>
        </w:rPr>
        <w:t>两客一危</w:t>
      </w:r>
      <w:r w:rsidRPr="006909CB">
        <w:rPr>
          <w:rFonts w:cs="Times New Roman"/>
          <w:color w:val="1A1A1A" w:themeColor="background1" w:themeShade="1A"/>
        </w:rPr>
        <w:t>”</w:t>
      </w:r>
      <w:r w:rsidRPr="006909CB">
        <w:rPr>
          <w:rFonts w:cs="Times New Roman"/>
          <w:color w:val="1A1A1A" w:themeColor="background1" w:themeShade="1A"/>
        </w:rPr>
        <w:t>道路运输、公共交通、轨道交通、水上交通、码头装卸、铁路沿线和公路、水运工程建设等安全隐患排查治理。加大高速公路、国道省道、城乡结合部、农村道路以及轨道交通、铁路运行维护和沿线施工安全管控力度，推进公路、水路、铁路安全生命防护工程建设。强化外来车辆、过境车辆交通安全专项整治，持续整治</w:t>
      </w:r>
      <w:r w:rsidRPr="006909CB">
        <w:rPr>
          <w:rFonts w:cs="Times New Roman"/>
          <w:color w:val="1A1A1A" w:themeColor="background1" w:themeShade="1A"/>
        </w:rPr>
        <w:t>“</w:t>
      </w:r>
      <w:r w:rsidRPr="006909CB">
        <w:rPr>
          <w:rFonts w:cs="Times New Roman"/>
          <w:color w:val="1A1A1A" w:themeColor="background1" w:themeShade="1A"/>
        </w:rPr>
        <w:t>大吨小标</w:t>
      </w:r>
      <w:r w:rsidRPr="006909CB">
        <w:rPr>
          <w:rFonts w:cs="Times New Roman"/>
          <w:color w:val="1A1A1A" w:themeColor="background1" w:themeShade="1A"/>
        </w:rPr>
        <w:t>”“</w:t>
      </w:r>
      <w:r w:rsidRPr="006909CB">
        <w:rPr>
          <w:rFonts w:cs="Times New Roman"/>
          <w:color w:val="1A1A1A" w:themeColor="background1" w:themeShade="1A"/>
        </w:rPr>
        <w:t>百吨王</w:t>
      </w:r>
      <w:r w:rsidRPr="006909CB">
        <w:rPr>
          <w:rFonts w:cs="Times New Roman"/>
          <w:color w:val="1A1A1A" w:themeColor="background1" w:themeShade="1A"/>
        </w:rPr>
        <w:t>”</w:t>
      </w:r>
      <w:r w:rsidRPr="006909CB">
        <w:rPr>
          <w:rFonts w:cs="Times New Roman"/>
          <w:color w:val="1A1A1A" w:themeColor="background1" w:themeShade="1A"/>
        </w:rPr>
        <w:t>等安全痼疾。推动危险货物道路运输全过程监管，强化危险货物全过程监管平台建设。加大交通流量大、事故易发多发、违法频率较高路段实时监控，实施多部门联合执法，加大对交通违法行为查处力度。加强寄递渠道安全管控，深化寄递安全综合治理，完善寄递渠道安全联合监管机制。</w:t>
      </w:r>
      <w:r w:rsidRPr="006909CB">
        <w:rPr>
          <w:rFonts w:cs="Times New Roman"/>
          <w:snapToGrid w:val="0"/>
          <w:color w:val="1A1A1A" w:themeColor="background1" w:themeShade="1A"/>
          <w:kern w:val="0"/>
          <w:szCs w:val="32"/>
        </w:rPr>
        <w:t>强化水上游览区游船安全整治，继续严格管理水上危险货物、砂石违法运输。</w:t>
      </w:r>
      <w:bookmarkEnd w:id="83"/>
    </w:p>
    <w:p w:rsidR="002626F4" w:rsidRPr="006909CB" w:rsidRDefault="00371A1F">
      <w:pPr>
        <w:ind w:firstLine="643"/>
        <w:outlineLvl w:val="2"/>
        <w:rPr>
          <w:rFonts w:cs="Times New Roman"/>
          <w:snapToGrid w:val="0"/>
          <w:color w:val="1A1A1A" w:themeColor="background1" w:themeShade="1A"/>
          <w:kern w:val="0"/>
          <w:szCs w:val="32"/>
        </w:rPr>
      </w:pPr>
      <w:bookmarkStart w:id="84" w:name="_Toc80342347"/>
      <w:r w:rsidRPr="006909CB">
        <w:rPr>
          <w:rFonts w:eastAsia="楷体_GB2312" w:cs="Times New Roman"/>
          <w:b/>
          <w:color w:val="1A1A1A" w:themeColor="background1" w:themeShade="1A"/>
        </w:rPr>
        <w:t>5.</w:t>
      </w:r>
      <w:r w:rsidRPr="006909CB">
        <w:rPr>
          <w:rFonts w:eastAsia="楷体_GB2312" w:cs="Times New Roman"/>
          <w:b/>
          <w:color w:val="1A1A1A" w:themeColor="background1" w:themeShade="1A"/>
        </w:rPr>
        <w:t>城市建设、建筑施工、城镇燃气安全专项整治。</w:t>
      </w:r>
      <w:r w:rsidRPr="006909CB">
        <w:rPr>
          <w:rFonts w:cs="Times New Roman"/>
          <w:color w:val="1A1A1A" w:themeColor="background1" w:themeShade="1A"/>
        </w:rPr>
        <w:t>加强城市规划建设管理，将城市安全韧性作为城市体检评估的重要内容，建立城市建设公共安全隐患排查和安全预防控制体系，强化城市生命线工程安全巡查维护，保障市政基础设施运行安全。严格建设项目审批，完善危大工程专家论证审查制度，健全建设工程质量安全管理制度，加强全流程监管，逐步推进安全生产标准化考评率全覆盖，积极探索</w:t>
      </w:r>
      <w:r w:rsidRPr="006909CB">
        <w:rPr>
          <w:rFonts w:cs="Times New Roman"/>
          <w:color w:val="1A1A1A" w:themeColor="background1" w:themeShade="1A"/>
        </w:rPr>
        <w:t>“</w:t>
      </w:r>
      <w:r w:rsidRPr="006909CB">
        <w:rPr>
          <w:rFonts w:cs="Times New Roman"/>
          <w:color w:val="1A1A1A" w:themeColor="background1" w:themeShade="1A"/>
        </w:rPr>
        <w:t>互联网</w:t>
      </w:r>
      <w:r w:rsidRPr="006909CB">
        <w:rPr>
          <w:rFonts w:cs="Times New Roman"/>
          <w:color w:val="1A1A1A" w:themeColor="background1" w:themeShade="1A"/>
        </w:rPr>
        <w:t>+</w:t>
      </w:r>
      <w:r w:rsidRPr="006909CB">
        <w:rPr>
          <w:rFonts w:cs="Times New Roman"/>
          <w:color w:val="1A1A1A" w:themeColor="background1" w:themeShade="1A"/>
        </w:rPr>
        <w:t>监管</w:t>
      </w:r>
      <w:r w:rsidRPr="006909CB">
        <w:rPr>
          <w:rFonts w:cs="Times New Roman"/>
          <w:color w:val="1A1A1A" w:themeColor="background1" w:themeShade="1A"/>
        </w:rPr>
        <w:t>”</w:t>
      </w:r>
      <w:r w:rsidRPr="006909CB">
        <w:rPr>
          <w:rFonts w:cs="Times New Roman"/>
          <w:color w:val="1A1A1A" w:themeColor="background1" w:themeShade="1A"/>
        </w:rPr>
        <w:t>模式，完善可视化、数字化、信息化的施工现场安全生产管理信息平台建设，确保建设工程现场视频及大型起重机械安全监控系统安装率</w:t>
      </w:r>
      <w:r w:rsidRPr="006909CB">
        <w:rPr>
          <w:rFonts w:cs="Times New Roman"/>
          <w:color w:val="1A1A1A" w:themeColor="background1" w:themeShade="1A"/>
        </w:rPr>
        <w:t>100%</w:t>
      </w:r>
      <w:r w:rsidRPr="006909CB">
        <w:rPr>
          <w:rFonts w:cs="Times New Roman"/>
          <w:color w:val="1A1A1A" w:themeColor="background1" w:themeShade="1A"/>
        </w:rPr>
        <w:t>。持续</w:t>
      </w:r>
      <w:r w:rsidRPr="006909CB">
        <w:rPr>
          <w:rFonts w:cs="Times New Roman"/>
          <w:snapToGrid w:val="0"/>
          <w:color w:val="1A1A1A" w:themeColor="background1" w:themeShade="1A"/>
          <w:kern w:val="0"/>
          <w:szCs w:val="32"/>
        </w:rPr>
        <w:t>开展既有房屋使用安全整治，依法查处擅自改变建筑功能布局、拆改建筑主要承重构件、拆改抗震设施、超设计标准增加建筑荷载、地下空间开挖等违法违规行为，持续加强老旧房屋安全排查、鉴定、加固，推动</w:t>
      </w:r>
      <w:r w:rsidRPr="006909CB">
        <w:rPr>
          <w:rFonts w:cs="Times New Roman"/>
          <w:snapToGrid w:val="0"/>
          <w:color w:val="1A1A1A" w:themeColor="background1" w:themeShade="1A"/>
          <w:kern w:val="0"/>
          <w:szCs w:val="32"/>
        </w:rPr>
        <w:t>D</w:t>
      </w:r>
      <w:r w:rsidRPr="006909CB">
        <w:rPr>
          <w:rFonts w:cs="Times New Roman"/>
          <w:snapToGrid w:val="0"/>
          <w:color w:val="1A1A1A" w:themeColor="background1" w:themeShade="1A"/>
          <w:kern w:val="0"/>
          <w:szCs w:val="32"/>
        </w:rPr>
        <w:t>级危房解危动态</w:t>
      </w:r>
      <w:r w:rsidRPr="006909CB">
        <w:rPr>
          <w:rFonts w:cs="Times New Roman"/>
          <w:snapToGrid w:val="0"/>
          <w:color w:val="1A1A1A" w:themeColor="background1" w:themeShade="1A"/>
          <w:kern w:val="0"/>
          <w:szCs w:val="32"/>
        </w:rPr>
        <w:t>“</w:t>
      </w:r>
      <w:r w:rsidRPr="006909CB">
        <w:rPr>
          <w:rFonts w:cs="Times New Roman"/>
          <w:snapToGrid w:val="0"/>
          <w:color w:val="1A1A1A" w:themeColor="background1" w:themeShade="1A"/>
          <w:kern w:val="0"/>
          <w:szCs w:val="32"/>
        </w:rPr>
        <w:t>清零</w:t>
      </w:r>
      <w:r w:rsidRPr="006909CB">
        <w:rPr>
          <w:rFonts w:cs="Times New Roman"/>
          <w:snapToGrid w:val="0"/>
          <w:color w:val="1A1A1A" w:themeColor="background1" w:themeShade="1A"/>
          <w:kern w:val="0"/>
          <w:szCs w:val="32"/>
        </w:rPr>
        <w:t>”</w:t>
      </w:r>
      <w:r w:rsidRPr="006909CB">
        <w:rPr>
          <w:rFonts w:cs="Times New Roman"/>
          <w:snapToGrid w:val="0"/>
          <w:color w:val="1A1A1A" w:themeColor="background1" w:themeShade="1A"/>
          <w:kern w:val="0"/>
          <w:szCs w:val="32"/>
        </w:rPr>
        <w:t>，稳步推进</w:t>
      </w:r>
      <w:r w:rsidRPr="006909CB">
        <w:rPr>
          <w:rFonts w:cs="Times New Roman"/>
          <w:snapToGrid w:val="0"/>
          <w:color w:val="1A1A1A" w:themeColor="background1" w:themeShade="1A"/>
          <w:kern w:val="0"/>
          <w:szCs w:val="32"/>
        </w:rPr>
        <w:t>C</w:t>
      </w:r>
      <w:r w:rsidRPr="006909CB">
        <w:rPr>
          <w:rFonts w:cs="Times New Roman"/>
          <w:snapToGrid w:val="0"/>
          <w:color w:val="1A1A1A" w:themeColor="background1" w:themeShade="1A"/>
          <w:kern w:val="0"/>
          <w:szCs w:val="32"/>
        </w:rPr>
        <w:t>级危房治理。持续推进城镇燃气安全专项治理，压实城镇燃气经营企业安全生产主体责任，强化行业监督检查、部门联合检查，规范瓶装液化气市场经营秩序，稳步推进餐饮场所</w:t>
      </w:r>
      <w:r w:rsidRPr="006909CB">
        <w:rPr>
          <w:rFonts w:cs="Times New Roman"/>
          <w:snapToGrid w:val="0"/>
          <w:color w:val="1A1A1A" w:themeColor="background1" w:themeShade="1A"/>
          <w:kern w:val="0"/>
          <w:szCs w:val="32"/>
        </w:rPr>
        <w:t>“</w:t>
      </w:r>
      <w:r w:rsidRPr="006909CB">
        <w:rPr>
          <w:rFonts w:cs="Times New Roman"/>
          <w:snapToGrid w:val="0"/>
          <w:color w:val="1A1A1A" w:themeColor="background1" w:themeShade="1A"/>
          <w:kern w:val="0"/>
          <w:szCs w:val="32"/>
        </w:rPr>
        <w:t>瓶改管</w:t>
      </w:r>
      <w:r w:rsidRPr="006909CB">
        <w:rPr>
          <w:rFonts w:cs="Times New Roman"/>
          <w:snapToGrid w:val="0"/>
          <w:color w:val="1A1A1A" w:themeColor="background1" w:themeShade="1A"/>
          <w:kern w:val="0"/>
          <w:szCs w:val="32"/>
        </w:rPr>
        <w:t>”“</w:t>
      </w:r>
      <w:r w:rsidRPr="006909CB">
        <w:rPr>
          <w:rFonts w:cs="Times New Roman"/>
          <w:snapToGrid w:val="0"/>
          <w:color w:val="1A1A1A" w:themeColor="background1" w:themeShade="1A"/>
          <w:kern w:val="0"/>
          <w:szCs w:val="32"/>
        </w:rPr>
        <w:t>瓶改电</w:t>
      </w:r>
      <w:r w:rsidRPr="006909CB">
        <w:rPr>
          <w:rFonts w:cs="Times New Roman"/>
          <w:snapToGrid w:val="0"/>
          <w:color w:val="1A1A1A" w:themeColor="background1" w:themeShade="1A"/>
          <w:kern w:val="0"/>
          <w:szCs w:val="32"/>
        </w:rPr>
        <w:t>”</w:t>
      </w:r>
      <w:r w:rsidRPr="006909CB">
        <w:rPr>
          <w:rFonts w:cs="Times New Roman"/>
          <w:snapToGrid w:val="0"/>
          <w:color w:val="1A1A1A" w:themeColor="background1" w:themeShade="1A"/>
          <w:kern w:val="0"/>
          <w:szCs w:val="32"/>
        </w:rPr>
        <w:t>和天然气进村入户方案，以及燃气用户泄露报警装置安装使用，推进重要燃气管网、场站视频监控、燃气泄漏报警及流量、压力监控设备全覆盖，推动城镇燃气管线监测纳入地下管线综合管理信息系统，实现管线数据动态管理。</w:t>
      </w:r>
      <w:bookmarkEnd w:id="84"/>
    </w:p>
    <w:p w:rsidR="002626F4" w:rsidRPr="006909CB" w:rsidRDefault="00371A1F">
      <w:pPr>
        <w:ind w:firstLine="643"/>
        <w:outlineLvl w:val="2"/>
        <w:rPr>
          <w:rFonts w:cs="Times New Roman"/>
          <w:snapToGrid w:val="0"/>
          <w:color w:val="1A1A1A" w:themeColor="background1" w:themeShade="1A"/>
          <w:kern w:val="0"/>
          <w:szCs w:val="32"/>
        </w:rPr>
      </w:pPr>
      <w:bookmarkStart w:id="85" w:name="_Toc80342348"/>
      <w:r w:rsidRPr="006909CB">
        <w:rPr>
          <w:rFonts w:eastAsia="楷体_GB2312" w:cs="Times New Roman"/>
          <w:b/>
          <w:color w:val="1A1A1A" w:themeColor="background1" w:themeShade="1A"/>
        </w:rPr>
        <w:t>6.</w:t>
      </w:r>
      <w:r w:rsidRPr="006909CB">
        <w:rPr>
          <w:rFonts w:eastAsia="楷体_GB2312" w:cs="Times New Roman"/>
          <w:b/>
          <w:color w:val="1A1A1A" w:themeColor="background1" w:themeShade="1A"/>
        </w:rPr>
        <w:t>危险废物等安全专项整治。</w:t>
      </w:r>
      <w:r w:rsidRPr="006909CB">
        <w:rPr>
          <w:rFonts w:cs="Times New Roman"/>
          <w:snapToGrid w:val="0"/>
          <w:color w:val="1A1A1A" w:themeColor="background1" w:themeShade="1A"/>
          <w:kern w:val="0"/>
          <w:szCs w:val="32"/>
        </w:rPr>
        <w:t>全面开展危险废物排查，加强属性不明固体废物鉴别。重点监督检查化工园区、化工和危险化学品单位及危险废物处置单位，严厉打击违规堆存、随意倾倒、私自填埋危险废物等问题，确保危险废物贮存、运输、处置安全。严格落实危险废物申报登记制度，完善危险废物管理机制。建立完善危险废物由产生到处置各环节转移联单制度。建立部门联动、区域协作、重大案件会商督办制度，形成覆盖危险废物产生、收集、贮存、转移、运输、利用、处置等全过程的监管体系。加快危险废物处置能力建设，合理规划布点处置企业或通过企业自行利用处置方式，推动消除处置能力瓶颈。</w:t>
      </w:r>
      <w:bookmarkEnd w:id="85"/>
    </w:p>
    <w:p w:rsidR="002626F4" w:rsidRPr="006909CB" w:rsidRDefault="00371A1F">
      <w:pPr>
        <w:ind w:firstLine="643"/>
        <w:outlineLvl w:val="2"/>
        <w:rPr>
          <w:rFonts w:eastAsia="华文楷体" w:cs="Times New Roman"/>
          <w:color w:val="1A1A1A" w:themeColor="background1" w:themeShade="1A"/>
        </w:rPr>
      </w:pPr>
      <w:bookmarkStart w:id="86" w:name="_Toc30178"/>
      <w:bookmarkStart w:id="87" w:name="_Toc80342349"/>
      <w:r w:rsidRPr="006909CB">
        <w:rPr>
          <w:rFonts w:eastAsia="楷体_GB2312" w:cs="Times New Roman"/>
          <w:b/>
          <w:color w:val="1A1A1A" w:themeColor="background1" w:themeShade="1A"/>
        </w:rPr>
        <w:t>7.</w:t>
      </w:r>
      <w:r w:rsidRPr="006909CB">
        <w:rPr>
          <w:rFonts w:eastAsia="楷体_GB2312" w:cs="Times New Roman"/>
          <w:b/>
          <w:color w:val="1A1A1A" w:themeColor="background1" w:themeShade="1A"/>
        </w:rPr>
        <w:t>功能区安全整治。</w:t>
      </w:r>
      <w:r w:rsidRPr="006909CB">
        <w:rPr>
          <w:rFonts w:cs="Times New Roman"/>
          <w:color w:val="1A1A1A" w:themeColor="background1" w:themeShade="1A"/>
        </w:rPr>
        <w:t>健全完善经济开发区、高新技术产业开发区、出口加工区、化工园区、旅游度假区安全生产管理体制机制，实施安全生产一体化管理。加强安全生产源头管控，优化功能区规划布局，严把项目准入关，合理布局区内项目，完善区公共设施。开展功能区安全风险评估，建立安全隐患排查治理长效机制，强化重大安全隐患治理。突出强化化工（危化品）、冶金有色等涉及高温高压、易燃易爆、有毒有害高风险企业，以及仓储物流园区、海关特殊监管区、高风险游乐项目等重点区域安全风险管控，持续夯实各功能区安全基础，进一步优化调整产业结构，强化应急处置保障能力建设，加快安全监管信息化建设，提升本质安全水平。</w:t>
      </w:r>
      <w:bookmarkEnd w:id="86"/>
      <w:bookmarkEnd w:id="87"/>
    </w:p>
    <w:p w:rsidR="002626F4" w:rsidRPr="006909CB" w:rsidRDefault="00371A1F">
      <w:pPr>
        <w:ind w:firstLine="643"/>
        <w:outlineLvl w:val="2"/>
        <w:rPr>
          <w:rFonts w:cs="Times New Roman"/>
          <w:color w:val="1A1A1A" w:themeColor="background1" w:themeShade="1A"/>
        </w:rPr>
      </w:pPr>
      <w:bookmarkStart w:id="88" w:name="_Toc80342350"/>
      <w:r w:rsidRPr="006909CB">
        <w:rPr>
          <w:rFonts w:eastAsia="楷体_GB2312" w:cs="Times New Roman"/>
          <w:b/>
          <w:color w:val="1A1A1A" w:themeColor="background1" w:themeShade="1A"/>
        </w:rPr>
        <w:t>8.</w:t>
      </w:r>
      <w:r w:rsidRPr="006909CB">
        <w:rPr>
          <w:rFonts w:eastAsia="楷体_GB2312" w:cs="Times New Roman"/>
          <w:b/>
          <w:color w:val="1A1A1A" w:themeColor="background1" w:themeShade="1A"/>
        </w:rPr>
        <w:t>其他行业领域专项整治。</w:t>
      </w:r>
      <w:r w:rsidRPr="006909CB">
        <w:rPr>
          <w:rFonts w:cs="Times New Roman"/>
          <w:color w:val="1A1A1A" w:themeColor="background1" w:themeShade="1A"/>
        </w:rPr>
        <w:t>扎实开展农业机械、渔业捕捞、宗教场所、油气管道、加油站和商业场所、学校医院、文体旅游、电力安全、特种设备、养老托幼等其他重点行业领域、场所、活动的安全专项治理，建立完善人员密集场所、大型群众性活动安全评估和管控机制，切实加强水上清淤、垃圾回收处理等作业的日常安全管理，高度重视安全风险辨识管控，深入排查治理各类重大隐患和突出问题，坚决防范化解重大安全风险。</w:t>
      </w:r>
      <w:bookmarkEnd w:id="88"/>
    </w:p>
    <w:p w:rsidR="002626F4" w:rsidRPr="006909CB" w:rsidRDefault="00371A1F">
      <w:pPr>
        <w:pStyle w:val="2"/>
        <w:keepNext w:val="0"/>
        <w:keepLines w:val="0"/>
        <w:ind w:firstLine="643"/>
        <w:rPr>
          <w:rFonts w:cs="Times New Roman"/>
          <w:b/>
          <w:color w:val="1A1A1A" w:themeColor="background1" w:themeShade="1A"/>
          <w:szCs w:val="30"/>
        </w:rPr>
      </w:pPr>
      <w:bookmarkStart w:id="89" w:name="_Toc80342351"/>
      <w:bookmarkStart w:id="90" w:name="_Toc27040"/>
      <w:r w:rsidRPr="006909CB">
        <w:rPr>
          <w:rFonts w:cs="Times New Roman"/>
          <w:b/>
          <w:color w:val="1A1A1A" w:themeColor="background1" w:themeShade="1A"/>
          <w:szCs w:val="30"/>
        </w:rPr>
        <w:t>（四）聚焦灾害风险，提升防灾减灾救灾能力</w:t>
      </w:r>
      <w:bookmarkEnd w:id="89"/>
      <w:bookmarkEnd w:id="90"/>
    </w:p>
    <w:p w:rsidR="002626F4" w:rsidRPr="006909CB" w:rsidRDefault="00371A1F">
      <w:pPr>
        <w:ind w:firstLine="643"/>
        <w:outlineLvl w:val="2"/>
        <w:rPr>
          <w:rFonts w:cs="Times New Roman"/>
          <w:color w:val="1A1A1A" w:themeColor="background1" w:themeShade="1A"/>
        </w:rPr>
      </w:pPr>
      <w:bookmarkStart w:id="91" w:name="_Toc62027218"/>
      <w:bookmarkStart w:id="92" w:name="_Toc80342352"/>
      <w:r w:rsidRPr="006909CB">
        <w:rPr>
          <w:rFonts w:eastAsia="楷体_GB2312" w:cs="Times New Roman"/>
          <w:b/>
          <w:color w:val="1A1A1A" w:themeColor="background1" w:themeShade="1A"/>
        </w:rPr>
        <w:t>1.</w:t>
      </w:r>
      <w:r w:rsidRPr="006909CB">
        <w:rPr>
          <w:rFonts w:eastAsia="楷体_GB2312" w:cs="Times New Roman"/>
          <w:b/>
          <w:color w:val="1A1A1A" w:themeColor="background1" w:themeShade="1A"/>
        </w:rPr>
        <w:t>提升灾害风险预警和防控能力</w:t>
      </w:r>
      <w:bookmarkEnd w:id="91"/>
      <w:r w:rsidRPr="006909CB">
        <w:rPr>
          <w:rFonts w:eastAsia="楷体_GB2312" w:cs="Times New Roman"/>
          <w:b/>
          <w:color w:val="1A1A1A" w:themeColor="background1" w:themeShade="1A"/>
        </w:rPr>
        <w:t>。</w:t>
      </w:r>
      <w:r w:rsidRPr="006909CB">
        <w:rPr>
          <w:rFonts w:cs="Times New Roman"/>
          <w:color w:val="1A1A1A" w:themeColor="background1" w:themeShade="1A"/>
        </w:rPr>
        <w:t>全面开展自然灾害综合风险普查，摸清全市自然灾害风险隐患底数，稳步推进自然灾害防治重点工程建设，持续做好防洪治涝水利工程建设，全面开展城市内涝综合治理，全面提升城市基础设施承灾能力，全面完善应急避难场所建设。加快自然灾害综合风险监测预警系统建设，优化气象、水文、地震、地质等监测站点布局，构建协同联动、全域覆盖的监测预警网络，提升多灾种和灾害链综合风险监测、风险早期识别和预报预警能力。健全灾害监测预警和信息发布机制，细化预警响应措施，建立通畅的应急信息发布渠道，健全灾害事故信息发布制度和重特大灾害舆情应对机制。</w:t>
      </w:r>
      <w:bookmarkEnd w:id="92"/>
    </w:p>
    <w:p w:rsidR="002626F4" w:rsidRPr="006909CB" w:rsidRDefault="00371A1F">
      <w:pPr>
        <w:ind w:firstLine="643"/>
        <w:outlineLvl w:val="2"/>
        <w:rPr>
          <w:rFonts w:cs="Times New Roman"/>
          <w:color w:val="1A1A1A" w:themeColor="background1" w:themeShade="1A"/>
        </w:rPr>
      </w:pPr>
      <w:bookmarkStart w:id="93" w:name="_Toc80342353"/>
      <w:r w:rsidRPr="006909CB">
        <w:rPr>
          <w:rFonts w:eastAsia="楷体_GB2312" w:cs="Times New Roman"/>
          <w:b/>
          <w:bCs/>
          <w:color w:val="1A1A1A" w:themeColor="background1" w:themeShade="1A"/>
          <w:szCs w:val="30"/>
        </w:rPr>
        <w:t>2.</w:t>
      </w:r>
      <w:r w:rsidRPr="006909CB">
        <w:rPr>
          <w:rFonts w:eastAsia="楷体_GB2312" w:cs="Times New Roman"/>
          <w:b/>
          <w:bCs/>
          <w:color w:val="1A1A1A" w:themeColor="background1" w:themeShade="1A"/>
          <w:szCs w:val="30"/>
        </w:rPr>
        <w:t>增强灾害应急处置和灾后救助恢复能力。</w:t>
      </w:r>
      <w:r w:rsidRPr="006909CB">
        <w:rPr>
          <w:rFonts w:cs="Times New Roman"/>
          <w:color w:val="1A1A1A" w:themeColor="background1" w:themeShade="1A"/>
        </w:rPr>
        <w:t>建立完善应急指挥工作网络，完善分级响应和应急协同机制，明确各级各类灾害事故响应程序，建立应急救援力量联调联战工作机制，健全多方参与的综合会商研判机制。强化灾后救助恢复能力，健全受灾群众过渡安置和救助机制，健全灾后恢复重建机制，建立完善灾害损失评估机制，探索重大自然灾害政府救助责任保险，鼓励企业购买各类责任保险和意外保险，鼓励恢复重建工作社会化，完善社会力量参与机制。</w:t>
      </w:r>
      <w:bookmarkEnd w:id="93"/>
    </w:p>
    <w:p w:rsidR="002626F4" w:rsidRPr="006909CB" w:rsidRDefault="00371A1F">
      <w:pPr>
        <w:ind w:firstLine="643"/>
        <w:outlineLvl w:val="1"/>
        <w:rPr>
          <w:rFonts w:eastAsia="楷体_GB2312" w:cs="Times New Roman"/>
          <w:b/>
          <w:bCs/>
          <w:color w:val="1A1A1A" w:themeColor="background1" w:themeShade="1A"/>
          <w:szCs w:val="30"/>
        </w:rPr>
      </w:pPr>
      <w:bookmarkStart w:id="94" w:name="_Toc80342354"/>
      <w:r w:rsidRPr="006909CB">
        <w:rPr>
          <w:rFonts w:eastAsia="楷体_GB2312" w:cs="Times New Roman"/>
          <w:b/>
          <w:bCs/>
          <w:color w:val="1A1A1A" w:themeColor="background1" w:themeShade="1A"/>
          <w:szCs w:val="30"/>
        </w:rPr>
        <w:t>（五）夯实法治基础，提升安全监管执法能力</w:t>
      </w:r>
      <w:bookmarkEnd w:id="94"/>
    </w:p>
    <w:p w:rsidR="002626F4" w:rsidRPr="006909CB" w:rsidRDefault="00371A1F">
      <w:pPr>
        <w:ind w:firstLine="643"/>
        <w:outlineLvl w:val="2"/>
        <w:rPr>
          <w:rFonts w:eastAsia="华文楷体" w:cs="Times New Roman"/>
          <w:color w:val="1A1A1A" w:themeColor="background1" w:themeShade="1A"/>
        </w:rPr>
      </w:pPr>
      <w:bookmarkStart w:id="95" w:name="_Toc80342355"/>
      <w:r w:rsidRPr="006909CB">
        <w:rPr>
          <w:rFonts w:eastAsia="楷体_GB2312" w:cs="Times New Roman"/>
          <w:b/>
          <w:bCs/>
          <w:color w:val="1A1A1A" w:themeColor="background1" w:themeShade="1A"/>
          <w:szCs w:val="30"/>
        </w:rPr>
        <w:t>1.</w:t>
      </w:r>
      <w:r w:rsidRPr="006909CB">
        <w:rPr>
          <w:rFonts w:eastAsia="楷体_GB2312" w:cs="Times New Roman"/>
          <w:b/>
          <w:bCs/>
          <w:color w:val="1A1A1A" w:themeColor="background1" w:themeShade="1A"/>
          <w:szCs w:val="30"/>
        </w:rPr>
        <w:t>切实强化依法行政能力。</w:t>
      </w:r>
      <w:r w:rsidRPr="006909CB">
        <w:rPr>
          <w:rFonts w:cs="Times New Roman"/>
          <w:color w:val="1A1A1A" w:themeColor="background1" w:themeShade="1A"/>
        </w:rPr>
        <w:t>持续推动应急管理行政执法</w:t>
      </w:r>
      <w:r w:rsidRPr="006909CB">
        <w:rPr>
          <w:rFonts w:cs="Times New Roman"/>
          <w:color w:val="1A1A1A" w:themeColor="background1" w:themeShade="1A"/>
        </w:rPr>
        <w:t>“</w:t>
      </w:r>
      <w:r w:rsidRPr="006909CB">
        <w:rPr>
          <w:rFonts w:cs="Times New Roman"/>
          <w:color w:val="1A1A1A" w:themeColor="background1" w:themeShade="1A"/>
        </w:rPr>
        <w:t>三项制度</w:t>
      </w:r>
      <w:r w:rsidRPr="006909CB">
        <w:rPr>
          <w:rFonts w:cs="Times New Roman"/>
          <w:color w:val="1A1A1A" w:themeColor="background1" w:themeShade="1A"/>
        </w:rPr>
        <w:t>”</w:t>
      </w:r>
      <w:r w:rsidRPr="006909CB">
        <w:rPr>
          <w:rFonts w:cs="Times New Roman"/>
          <w:color w:val="1A1A1A" w:themeColor="background1" w:themeShade="1A"/>
        </w:rPr>
        <w:t>落实，规范实施安全生产</w:t>
      </w:r>
      <w:r w:rsidRPr="006909CB">
        <w:rPr>
          <w:rFonts w:cs="Times New Roman"/>
          <w:color w:val="1A1A1A" w:themeColor="background1" w:themeShade="1A"/>
        </w:rPr>
        <w:t>“</w:t>
      </w:r>
      <w:r w:rsidRPr="006909CB">
        <w:rPr>
          <w:rFonts w:cs="Times New Roman"/>
          <w:color w:val="1A1A1A" w:themeColor="background1" w:themeShade="1A"/>
        </w:rPr>
        <w:t>两法衔接</w:t>
      </w:r>
      <w:r w:rsidRPr="006909CB">
        <w:rPr>
          <w:rFonts w:cs="Times New Roman"/>
          <w:color w:val="1A1A1A" w:themeColor="background1" w:themeShade="1A"/>
        </w:rPr>
        <w:t>”</w:t>
      </w:r>
      <w:r w:rsidRPr="006909CB">
        <w:rPr>
          <w:rFonts w:cs="Times New Roman"/>
          <w:color w:val="1A1A1A" w:themeColor="background1" w:themeShade="1A"/>
        </w:rPr>
        <w:t>制度，严格执行移送标准和程序，完善执法监督管理跟踪机制，全面提升应急管理执法队伍能力建设。</w:t>
      </w:r>
      <w:bookmarkEnd w:id="95"/>
    </w:p>
    <w:p w:rsidR="002626F4" w:rsidRPr="006909CB" w:rsidRDefault="00371A1F">
      <w:pPr>
        <w:ind w:firstLine="643"/>
        <w:outlineLvl w:val="2"/>
        <w:rPr>
          <w:rFonts w:eastAsia="华文楷体" w:cs="Times New Roman"/>
          <w:color w:val="1A1A1A" w:themeColor="background1" w:themeShade="1A"/>
        </w:rPr>
      </w:pPr>
      <w:bookmarkStart w:id="96" w:name="_Toc80342356"/>
      <w:r w:rsidRPr="006909CB">
        <w:rPr>
          <w:rFonts w:eastAsia="楷体_GB2312" w:cs="Times New Roman"/>
          <w:b/>
          <w:bCs/>
          <w:color w:val="1A1A1A" w:themeColor="background1" w:themeShade="1A"/>
          <w:szCs w:val="30"/>
        </w:rPr>
        <w:t>2.</w:t>
      </w:r>
      <w:r w:rsidRPr="006909CB">
        <w:rPr>
          <w:rFonts w:eastAsia="楷体_GB2312" w:cs="Times New Roman"/>
          <w:b/>
          <w:bCs/>
          <w:color w:val="1A1A1A" w:themeColor="background1" w:themeShade="1A"/>
          <w:szCs w:val="30"/>
        </w:rPr>
        <w:t>切实加强安全监管执法。</w:t>
      </w:r>
      <w:r w:rsidRPr="006909CB">
        <w:rPr>
          <w:rFonts w:cs="Times New Roman"/>
          <w:color w:val="1A1A1A" w:themeColor="background1" w:themeShade="1A"/>
        </w:rPr>
        <w:t>统筹配置安全生产行政执法职能和执法资源，建立健全综合监管执法协调联动机制，强化联合行政检查。健全完善各行业领域重点企业安全生产年度执法计划，每年重点企业</w:t>
      </w:r>
      <w:r w:rsidRPr="006909CB">
        <w:rPr>
          <w:rFonts w:cs="Times New Roman"/>
          <w:color w:val="1A1A1A" w:themeColor="background1" w:themeShade="1A"/>
        </w:rPr>
        <w:t>“</w:t>
      </w:r>
      <w:r w:rsidRPr="006909CB">
        <w:rPr>
          <w:rFonts w:cs="Times New Roman"/>
          <w:color w:val="1A1A1A" w:themeColor="background1" w:themeShade="1A"/>
        </w:rPr>
        <w:t>全覆盖</w:t>
      </w:r>
      <w:r w:rsidRPr="006909CB">
        <w:rPr>
          <w:rFonts w:cs="Times New Roman"/>
          <w:color w:val="1A1A1A" w:themeColor="background1" w:themeShade="1A"/>
        </w:rPr>
        <w:t>”</w:t>
      </w:r>
      <w:r w:rsidRPr="006909CB">
        <w:rPr>
          <w:rFonts w:cs="Times New Roman"/>
          <w:color w:val="1A1A1A" w:themeColor="background1" w:themeShade="1A"/>
        </w:rPr>
        <w:t>执法检查，其他企业实行</w:t>
      </w:r>
      <w:r w:rsidRPr="006909CB">
        <w:rPr>
          <w:rFonts w:cs="Times New Roman"/>
          <w:color w:val="1A1A1A" w:themeColor="background1" w:themeShade="1A"/>
        </w:rPr>
        <w:t>“</w:t>
      </w:r>
      <w:r w:rsidRPr="006909CB">
        <w:rPr>
          <w:rFonts w:cs="Times New Roman"/>
          <w:color w:val="1A1A1A" w:themeColor="background1" w:themeShade="1A"/>
        </w:rPr>
        <w:t>双随机、一公开</w:t>
      </w:r>
      <w:r w:rsidRPr="006909CB">
        <w:rPr>
          <w:rFonts w:cs="Times New Roman"/>
          <w:color w:val="1A1A1A" w:themeColor="background1" w:themeShade="1A"/>
        </w:rPr>
        <w:t>”</w:t>
      </w:r>
      <w:r w:rsidRPr="006909CB">
        <w:rPr>
          <w:rFonts w:cs="Times New Roman"/>
          <w:color w:val="1A1A1A" w:themeColor="background1" w:themeShade="1A"/>
        </w:rPr>
        <w:t>执法抽查。完善执法检查重点事项清单并动态更新，建立典型执法案例定期报告制度。优化资源配置整合，理顺安全监管、应急管理机制体制，探索推进区镇安全生产、应急管理和消防机构改革。</w:t>
      </w:r>
      <w:bookmarkEnd w:id="96"/>
    </w:p>
    <w:p w:rsidR="002626F4" w:rsidRPr="006909CB" w:rsidRDefault="00371A1F">
      <w:pPr>
        <w:ind w:firstLine="643"/>
        <w:outlineLvl w:val="2"/>
        <w:rPr>
          <w:rFonts w:eastAsia="华文楷体" w:cs="Times New Roman"/>
          <w:color w:val="1A1A1A" w:themeColor="background1" w:themeShade="1A"/>
        </w:rPr>
      </w:pPr>
      <w:bookmarkStart w:id="97" w:name="_Toc80342357"/>
      <w:r w:rsidRPr="006909CB">
        <w:rPr>
          <w:rFonts w:eastAsia="楷体_GB2312" w:cs="Times New Roman"/>
          <w:b/>
          <w:bCs/>
          <w:color w:val="1A1A1A" w:themeColor="background1" w:themeShade="1A"/>
          <w:szCs w:val="30"/>
        </w:rPr>
        <w:t>3.</w:t>
      </w:r>
      <w:r w:rsidRPr="006909CB">
        <w:rPr>
          <w:rFonts w:eastAsia="楷体_GB2312" w:cs="Times New Roman"/>
          <w:b/>
          <w:bCs/>
          <w:color w:val="1A1A1A" w:themeColor="background1" w:themeShade="1A"/>
          <w:szCs w:val="30"/>
        </w:rPr>
        <w:t>切实强化监管执法保障。</w:t>
      </w:r>
      <w:r w:rsidRPr="006909CB">
        <w:rPr>
          <w:rFonts w:cs="Times New Roman"/>
          <w:color w:val="1A1A1A" w:themeColor="background1" w:themeShade="1A"/>
        </w:rPr>
        <w:t>强化安全监管队伍能力建设，推动执法力量向基层和一线倾斜，严格落实执法人员持证上岗和资格管理制度。建立健全安全生产执法责任追究制、容错纠错机制。持续推动</w:t>
      </w:r>
      <w:r w:rsidRPr="006909CB">
        <w:rPr>
          <w:rFonts w:cs="Times New Roman"/>
          <w:color w:val="1A1A1A" w:themeColor="background1" w:themeShade="1A"/>
        </w:rPr>
        <w:t>“</w:t>
      </w:r>
      <w:r w:rsidRPr="006909CB">
        <w:rPr>
          <w:rFonts w:cs="Times New Roman"/>
          <w:color w:val="1A1A1A" w:themeColor="background1" w:themeShade="1A"/>
        </w:rPr>
        <w:t>互联网</w:t>
      </w:r>
      <w:r w:rsidRPr="006909CB">
        <w:rPr>
          <w:rFonts w:cs="Times New Roman"/>
          <w:color w:val="1A1A1A" w:themeColor="background1" w:themeShade="1A"/>
        </w:rPr>
        <w:t>+</w:t>
      </w:r>
      <w:r w:rsidRPr="006909CB">
        <w:rPr>
          <w:rFonts w:cs="Times New Roman"/>
          <w:color w:val="1A1A1A" w:themeColor="background1" w:themeShade="1A"/>
        </w:rPr>
        <w:t>执法</w:t>
      </w:r>
      <w:r w:rsidRPr="006909CB">
        <w:rPr>
          <w:rFonts w:cs="Times New Roman"/>
          <w:color w:val="1A1A1A" w:themeColor="background1" w:themeShade="1A"/>
        </w:rPr>
        <w:t>”</w:t>
      </w:r>
      <w:r w:rsidRPr="006909CB">
        <w:rPr>
          <w:rFonts w:cs="Times New Roman"/>
          <w:color w:val="1A1A1A" w:themeColor="background1" w:themeShade="1A"/>
        </w:rPr>
        <w:t>等信息化执法模式建设，加强与省、市两级应急管理监管执法信息平台互联互通。</w:t>
      </w:r>
      <w:bookmarkEnd w:id="97"/>
    </w:p>
    <w:p w:rsidR="002626F4" w:rsidRPr="006909CB" w:rsidRDefault="00371A1F">
      <w:pPr>
        <w:ind w:firstLine="643"/>
        <w:outlineLvl w:val="2"/>
        <w:rPr>
          <w:rFonts w:eastAsia="华文楷体" w:cs="Times New Roman"/>
          <w:color w:val="1A1A1A" w:themeColor="background1" w:themeShade="1A"/>
        </w:rPr>
      </w:pPr>
      <w:bookmarkStart w:id="98" w:name="_Toc80342358"/>
      <w:r w:rsidRPr="006909CB">
        <w:rPr>
          <w:rFonts w:eastAsia="楷体_GB2312" w:cs="Times New Roman"/>
          <w:b/>
          <w:bCs/>
          <w:color w:val="1A1A1A" w:themeColor="background1" w:themeShade="1A"/>
          <w:szCs w:val="30"/>
        </w:rPr>
        <w:t>4.</w:t>
      </w:r>
      <w:r w:rsidRPr="006909CB">
        <w:rPr>
          <w:rFonts w:eastAsia="楷体_GB2312" w:cs="Times New Roman"/>
          <w:b/>
          <w:bCs/>
          <w:color w:val="1A1A1A" w:themeColor="background1" w:themeShade="1A"/>
          <w:szCs w:val="30"/>
        </w:rPr>
        <w:t>加大普法工作力度。</w:t>
      </w:r>
      <w:r w:rsidRPr="006909CB">
        <w:rPr>
          <w:rFonts w:cs="Times New Roman"/>
          <w:color w:val="1A1A1A" w:themeColor="background1" w:themeShade="1A"/>
        </w:rPr>
        <w:t>严格落实</w:t>
      </w:r>
      <w:r w:rsidRPr="006909CB">
        <w:rPr>
          <w:rFonts w:cs="Times New Roman"/>
          <w:color w:val="1A1A1A" w:themeColor="background1" w:themeShade="1A"/>
        </w:rPr>
        <w:t>“</w:t>
      </w:r>
      <w:r w:rsidRPr="006909CB">
        <w:rPr>
          <w:rFonts w:cs="Times New Roman"/>
          <w:color w:val="1A1A1A" w:themeColor="background1" w:themeShade="1A"/>
        </w:rPr>
        <w:t>谁执法谁普法</w:t>
      </w:r>
      <w:r w:rsidRPr="006909CB">
        <w:rPr>
          <w:rFonts w:cs="Times New Roman"/>
          <w:color w:val="1A1A1A" w:themeColor="background1" w:themeShade="1A"/>
        </w:rPr>
        <w:t>”</w:t>
      </w:r>
      <w:r w:rsidRPr="006909CB">
        <w:rPr>
          <w:rFonts w:cs="Times New Roman"/>
          <w:color w:val="1A1A1A" w:themeColor="background1" w:themeShade="1A"/>
        </w:rPr>
        <w:t>的普法责任，加强法律法规标准和典型案例普法宣传力度，建立健全常态化普法教育机制，创新普法工作方式方法，积极营造尊法学法守法用法的良好氛围。</w:t>
      </w:r>
      <w:bookmarkStart w:id="99" w:name="_Toc5435"/>
      <w:bookmarkEnd w:id="98"/>
    </w:p>
    <w:p w:rsidR="002626F4" w:rsidRPr="006909CB" w:rsidRDefault="00371A1F">
      <w:pPr>
        <w:ind w:left="640" w:firstLineChars="0" w:firstLine="0"/>
        <w:outlineLvl w:val="2"/>
        <w:rPr>
          <w:rFonts w:eastAsia="楷体_GB2312" w:cs="Times New Roman"/>
          <w:b/>
          <w:bCs/>
          <w:color w:val="1A1A1A" w:themeColor="background1" w:themeShade="1A"/>
          <w:szCs w:val="30"/>
        </w:rPr>
      </w:pPr>
      <w:bookmarkStart w:id="100" w:name="_Toc80342359"/>
      <w:r w:rsidRPr="006909CB">
        <w:rPr>
          <w:rFonts w:eastAsia="楷体_GB2312" w:cs="Times New Roman"/>
          <w:b/>
          <w:bCs/>
          <w:color w:val="1A1A1A" w:themeColor="background1" w:themeShade="1A"/>
          <w:szCs w:val="30"/>
        </w:rPr>
        <w:t>（六）着力先期响应，提升应急救援实战能力</w:t>
      </w:r>
      <w:bookmarkEnd w:id="99"/>
      <w:bookmarkEnd w:id="100"/>
    </w:p>
    <w:p w:rsidR="002626F4" w:rsidRPr="006909CB" w:rsidRDefault="00371A1F">
      <w:pPr>
        <w:ind w:firstLine="643"/>
        <w:outlineLvl w:val="2"/>
        <w:rPr>
          <w:rFonts w:cs="Times New Roman"/>
          <w:color w:val="1A1A1A" w:themeColor="background1" w:themeShade="1A"/>
        </w:rPr>
      </w:pPr>
      <w:bookmarkStart w:id="101" w:name="_Toc80342360"/>
      <w:r w:rsidRPr="006909CB">
        <w:rPr>
          <w:rFonts w:eastAsia="楷体_GB2312" w:cs="Times New Roman"/>
          <w:b/>
          <w:bCs/>
          <w:color w:val="1A1A1A" w:themeColor="background1" w:themeShade="1A"/>
          <w:szCs w:val="30"/>
        </w:rPr>
        <w:t>1.</w:t>
      </w:r>
      <w:r w:rsidRPr="006909CB">
        <w:rPr>
          <w:rFonts w:eastAsia="楷体_GB2312" w:cs="Times New Roman"/>
          <w:b/>
          <w:bCs/>
          <w:color w:val="1A1A1A" w:themeColor="background1" w:themeShade="1A"/>
          <w:szCs w:val="30"/>
        </w:rPr>
        <w:t>优化协同联动工作机制。</w:t>
      </w:r>
      <w:r w:rsidRPr="006909CB">
        <w:rPr>
          <w:rFonts w:cs="Times New Roman"/>
          <w:color w:val="1A1A1A" w:themeColor="background1" w:themeShade="1A"/>
        </w:rPr>
        <w:t>健全完善统一指挥、专常兼备、反应灵敏、上下联动的事故灾害应急救援体系，按照</w:t>
      </w:r>
      <w:r w:rsidRPr="006909CB">
        <w:rPr>
          <w:rFonts w:cs="Times New Roman"/>
          <w:color w:val="1A1A1A" w:themeColor="background1" w:themeShade="1A"/>
        </w:rPr>
        <w:t>“</w:t>
      </w:r>
      <w:r w:rsidRPr="006909CB">
        <w:rPr>
          <w:rFonts w:cs="Times New Roman"/>
          <w:color w:val="1A1A1A" w:themeColor="background1" w:themeShade="1A"/>
        </w:rPr>
        <w:t>统一领导、分级负责，条块结合、属地为主</w:t>
      </w:r>
      <w:r w:rsidRPr="006909CB">
        <w:rPr>
          <w:rFonts w:cs="Times New Roman"/>
          <w:color w:val="1A1A1A" w:themeColor="background1" w:themeShade="1A"/>
        </w:rPr>
        <w:t>”</w:t>
      </w:r>
      <w:r w:rsidRPr="006909CB">
        <w:rPr>
          <w:rFonts w:cs="Times New Roman"/>
          <w:color w:val="1A1A1A" w:themeColor="background1" w:themeShade="1A"/>
        </w:rPr>
        <w:t>的原则，优化市、区镇两级事故灾害应急联动工作机制，健全政府部门之间，政府与企业、队伍、专家之间的应急协调工作机制。完善重大事故灾害应对机制，健全预警信息发布、会商研判、应急响应、应急处置等工作流程，加强与苏州市以及周边市（区）合作与应急协同，实现现场应急指挥部和各级应急指挥中心的互联互通，构建高效快速应急响应机制，提高应急救援效率。</w:t>
      </w:r>
      <w:bookmarkStart w:id="102" w:name="_Toc5270"/>
      <w:bookmarkEnd w:id="101"/>
    </w:p>
    <w:p w:rsidR="002626F4" w:rsidRPr="006909CB" w:rsidRDefault="00371A1F">
      <w:pPr>
        <w:ind w:firstLine="643"/>
        <w:outlineLvl w:val="2"/>
        <w:rPr>
          <w:rFonts w:cs="Times New Roman"/>
          <w:color w:val="1A1A1A" w:themeColor="background1" w:themeShade="1A"/>
        </w:rPr>
      </w:pPr>
      <w:bookmarkStart w:id="103" w:name="_Toc80342361"/>
      <w:r w:rsidRPr="006909CB">
        <w:rPr>
          <w:rFonts w:eastAsia="楷体_GB2312" w:cs="Times New Roman"/>
          <w:b/>
          <w:bCs/>
          <w:color w:val="1A1A1A" w:themeColor="background1" w:themeShade="1A"/>
          <w:szCs w:val="30"/>
        </w:rPr>
        <w:t>2.</w:t>
      </w:r>
      <w:r w:rsidRPr="006909CB">
        <w:rPr>
          <w:rFonts w:eastAsia="楷体_GB2312" w:cs="Times New Roman"/>
          <w:b/>
          <w:bCs/>
          <w:color w:val="1A1A1A" w:themeColor="background1" w:themeShade="1A"/>
          <w:szCs w:val="30"/>
        </w:rPr>
        <w:t>加强应急预案管理。</w:t>
      </w:r>
      <w:r w:rsidRPr="006909CB">
        <w:rPr>
          <w:rFonts w:cs="Times New Roman"/>
          <w:color w:val="1A1A1A" w:themeColor="background1" w:themeShade="1A"/>
        </w:rPr>
        <w:t>完善各类突发事件应急救援预案，督促企事业单位有针对性编制修订应急救援预案，推动政府总体预案与部门专项预案、社区预案、企业预案有效衔接，构建横向到边、纵向到底的应急预案体系。加强应急预案宣传培训，强化预案评审管理，完善应急预案评估、修订、备案管理制度。加快应急预案智能化建设，通过信息技术对预案内容进行数字化、信息化转换，实现应急需求下的快速查询、识别、筛选与匹配等辅助指挥决策功能。持续推进危险化学品、道路运输、水上交通等重点领域应急预案演练，建立演练评估机制，加强应急演练效果评估和应急预案动态调整。</w:t>
      </w:r>
      <w:bookmarkEnd w:id="102"/>
      <w:bookmarkEnd w:id="103"/>
    </w:p>
    <w:p w:rsidR="002626F4" w:rsidRPr="006909CB" w:rsidRDefault="00371A1F">
      <w:pPr>
        <w:ind w:firstLine="643"/>
        <w:outlineLvl w:val="2"/>
        <w:rPr>
          <w:rFonts w:cs="Times New Roman"/>
          <w:color w:val="1A1A1A" w:themeColor="background1" w:themeShade="1A"/>
        </w:rPr>
      </w:pPr>
      <w:bookmarkStart w:id="104" w:name="_Toc80342362"/>
      <w:r w:rsidRPr="006909CB">
        <w:rPr>
          <w:rFonts w:eastAsia="楷体_GB2312" w:cs="Times New Roman"/>
          <w:b/>
          <w:bCs/>
          <w:color w:val="1A1A1A" w:themeColor="background1" w:themeShade="1A"/>
          <w:szCs w:val="30"/>
        </w:rPr>
        <w:t>3.</w:t>
      </w:r>
      <w:r w:rsidRPr="006909CB">
        <w:rPr>
          <w:rFonts w:eastAsia="楷体_GB2312" w:cs="Times New Roman"/>
          <w:b/>
          <w:bCs/>
          <w:color w:val="1A1A1A" w:themeColor="background1" w:themeShade="1A"/>
          <w:szCs w:val="30"/>
        </w:rPr>
        <w:t>强化应急救援力量和装备物资储备建设。</w:t>
      </w:r>
      <w:r w:rsidRPr="006909CB">
        <w:rPr>
          <w:rFonts w:cs="Times New Roman"/>
          <w:color w:val="1A1A1A" w:themeColor="background1" w:themeShade="1A"/>
        </w:rPr>
        <w:t>强化综合性消防救援队伍建设，选优建强重点行业领域专业应急救援队伍，鼓励社会力量参与救援，健全各行业领域专家库，组织联训联演，切实提升应急救援队伍专业素质和实战能力。强化应急通信保障力量建设，实现多种通信指挥终端融合联通。优化关键物资生产能力和设置布局，完善重要应急物资紧急生产、政府采购、收储轮换、调剂调用、回收补充、更新机制，构建以市级为主体、区镇为支撑、村（社区）储备点为依托的应急物资储备仓库体系，加强应急救援物资储备和装备设备配备，提高应急装备物资保供和救援处置水平。</w:t>
      </w:r>
      <w:bookmarkEnd w:id="104"/>
    </w:p>
    <w:p w:rsidR="002626F4" w:rsidRPr="006909CB" w:rsidRDefault="00371A1F">
      <w:pPr>
        <w:ind w:firstLine="643"/>
        <w:outlineLvl w:val="2"/>
        <w:rPr>
          <w:rFonts w:eastAsia="仿宋" w:cs="Times New Roman"/>
          <w:color w:val="1A1A1A" w:themeColor="background1" w:themeShade="1A"/>
        </w:rPr>
      </w:pPr>
      <w:bookmarkStart w:id="105" w:name="_Toc80342363"/>
      <w:r w:rsidRPr="006909CB">
        <w:rPr>
          <w:rFonts w:eastAsia="楷体_GB2312" w:cs="Times New Roman"/>
          <w:b/>
          <w:bCs/>
          <w:color w:val="1A1A1A" w:themeColor="background1" w:themeShade="1A"/>
          <w:szCs w:val="30"/>
        </w:rPr>
        <w:t>4.</w:t>
      </w:r>
      <w:r w:rsidRPr="006909CB">
        <w:rPr>
          <w:rFonts w:eastAsia="楷体_GB2312" w:cs="Times New Roman"/>
          <w:b/>
          <w:bCs/>
          <w:color w:val="1A1A1A" w:themeColor="background1" w:themeShade="1A"/>
          <w:szCs w:val="30"/>
        </w:rPr>
        <w:t>强化应急救援基地建设。</w:t>
      </w:r>
      <w:r w:rsidRPr="006909CB">
        <w:rPr>
          <w:rFonts w:eastAsia="仿宋" w:cs="Times New Roman"/>
          <w:color w:val="1A1A1A" w:themeColor="background1" w:themeShade="1A"/>
        </w:rPr>
        <w:t>合理规划布局，依托千灯镇危化品应急救援基地，建设立足昆山市、辐射周边、覆盖主要区域的区域性战勤保障基地，强化指挥调度、培训演练、抢险处置、应急保障等能力建设，形成以危险化学品事故救援为主、兼顾其他高危行业和公共突发安全事故的高效救援力量。</w:t>
      </w:r>
      <w:bookmarkEnd w:id="105"/>
    </w:p>
    <w:p w:rsidR="002626F4" w:rsidRPr="006909CB" w:rsidRDefault="00371A1F">
      <w:pPr>
        <w:ind w:firstLine="643"/>
        <w:outlineLvl w:val="2"/>
        <w:rPr>
          <w:rFonts w:cs="Times New Roman"/>
          <w:color w:val="1A1A1A" w:themeColor="background1" w:themeShade="1A"/>
        </w:rPr>
      </w:pPr>
      <w:bookmarkStart w:id="106" w:name="_Toc80342364"/>
      <w:r w:rsidRPr="006909CB">
        <w:rPr>
          <w:rFonts w:eastAsia="楷体_GB2312" w:cs="Times New Roman"/>
          <w:b/>
          <w:bCs/>
          <w:color w:val="1A1A1A" w:themeColor="background1" w:themeShade="1A"/>
          <w:szCs w:val="30"/>
        </w:rPr>
        <w:t>5.</w:t>
      </w:r>
      <w:r w:rsidRPr="006909CB">
        <w:rPr>
          <w:rFonts w:eastAsia="楷体_GB2312" w:cs="Times New Roman"/>
          <w:b/>
          <w:bCs/>
          <w:color w:val="1A1A1A" w:themeColor="background1" w:themeShade="1A"/>
          <w:szCs w:val="30"/>
        </w:rPr>
        <w:t>强化信息报送和应急值班值守。</w:t>
      </w:r>
      <w:r w:rsidRPr="006909CB">
        <w:rPr>
          <w:rFonts w:eastAsia="仿宋" w:cs="Times New Roman"/>
          <w:color w:val="1A1A1A" w:themeColor="background1" w:themeShade="1A"/>
        </w:rPr>
        <w:t>完善应急值班值守和信息报送机制，全面落实应急管理</w:t>
      </w:r>
      <w:r w:rsidRPr="006909CB">
        <w:rPr>
          <w:rFonts w:eastAsia="仿宋" w:cs="Times New Roman"/>
          <w:color w:val="1A1A1A" w:themeColor="background1" w:themeShade="1A"/>
        </w:rPr>
        <w:t>24</w:t>
      </w:r>
      <w:r w:rsidRPr="006909CB">
        <w:rPr>
          <w:rFonts w:eastAsia="仿宋" w:cs="Times New Roman"/>
          <w:color w:val="1A1A1A" w:themeColor="background1" w:themeShade="1A"/>
        </w:rPr>
        <w:t>小时值班制度，健全应急信息报送发布机制，明确事故救援、自然灾害预警等信息接报处置程序和工作要求，提升预警信息和应急联动信息发布的全面性、时效性和准确性。</w:t>
      </w:r>
      <w:bookmarkEnd w:id="106"/>
    </w:p>
    <w:p w:rsidR="002626F4" w:rsidRPr="006909CB" w:rsidRDefault="00371A1F">
      <w:pPr>
        <w:pStyle w:val="2"/>
        <w:keepNext w:val="0"/>
        <w:keepLines w:val="0"/>
        <w:ind w:firstLine="643"/>
        <w:rPr>
          <w:rFonts w:cs="Times New Roman"/>
          <w:b/>
          <w:color w:val="1A1A1A" w:themeColor="background1" w:themeShade="1A"/>
          <w:szCs w:val="30"/>
        </w:rPr>
      </w:pPr>
      <w:bookmarkStart w:id="107" w:name="_Toc3052"/>
      <w:bookmarkStart w:id="108" w:name="_Toc80342365"/>
      <w:r w:rsidRPr="006909CB">
        <w:rPr>
          <w:rFonts w:cs="Times New Roman"/>
          <w:b/>
          <w:color w:val="1A1A1A" w:themeColor="background1" w:themeShade="1A"/>
          <w:szCs w:val="30"/>
        </w:rPr>
        <w:t>（七）聚焦创新引领，增强科技和人才支撑</w:t>
      </w:r>
      <w:bookmarkEnd w:id="107"/>
      <w:bookmarkEnd w:id="108"/>
    </w:p>
    <w:p w:rsidR="002626F4" w:rsidRPr="006909CB" w:rsidRDefault="00371A1F">
      <w:pPr>
        <w:pStyle w:val="3"/>
        <w:ind w:firstLine="643"/>
        <w:rPr>
          <w:rFonts w:eastAsia="华文楷体" w:cs="Times New Roman"/>
          <w:color w:val="1A1A1A" w:themeColor="background1" w:themeShade="1A"/>
        </w:rPr>
      </w:pPr>
      <w:bookmarkStart w:id="109" w:name="_Toc4587"/>
      <w:bookmarkStart w:id="110" w:name="_Toc80342366"/>
      <w:r w:rsidRPr="006909CB">
        <w:rPr>
          <w:rFonts w:eastAsia="楷体_GB2312" w:cs="Times New Roman"/>
          <w:b/>
          <w:color w:val="1A1A1A" w:themeColor="background1" w:themeShade="1A"/>
          <w:szCs w:val="30"/>
        </w:rPr>
        <w:t>1.</w:t>
      </w:r>
      <w:r w:rsidRPr="006909CB">
        <w:rPr>
          <w:rFonts w:eastAsia="楷体_GB2312" w:cs="Times New Roman"/>
          <w:b/>
          <w:color w:val="1A1A1A" w:themeColor="background1" w:themeShade="1A"/>
          <w:szCs w:val="30"/>
        </w:rPr>
        <w:t>强化应急（安全）产业发展。</w:t>
      </w:r>
      <w:r w:rsidRPr="006909CB">
        <w:rPr>
          <w:rFonts w:cs="Times New Roman"/>
          <w:color w:val="1A1A1A" w:themeColor="background1" w:themeShade="1A"/>
        </w:rPr>
        <w:t>加强应急（安全）科技、装备研发投入，将安全生产、应急管理科技研发纳入全市科技研发规划。建立应急（安全）产业名录库，健全应急（安全）产业发展机制，围绕安全生产、应急管理领域本质安全提升、在线监测预警、物联网监管、预防处置救援等重点方向，鼓励和支持相关企事业单位在系统开发运用、技术装备研发、产品生产制造和应急服务上自主创新，加大应急科技、装备推广应用和成果转化激励机制，健全应急管理和安全生产科技成果评估机制。</w:t>
      </w:r>
      <w:bookmarkStart w:id="111" w:name="_Toc5979"/>
      <w:bookmarkEnd w:id="109"/>
      <w:bookmarkEnd w:id="110"/>
    </w:p>
    <w:p w:rsidR="002626F4" w:rsidRPr="006909CB" w:rsidRDefault="00371A1F">
      <w:pPr>
        <w:pStyle w:val="3"/>
        <w:ind w:firstLine="643"/>
        <w:rPr>
          <w:rFonts w:eastAsia="华文楷体" w:cs="Times New Roman"/>
          <w:color w:val="1A1A1A" w:themeColor="background1" w:themeShade="1A"/>
        </w:rPr>
      </w:pPr>
      <w:bookmarkStart w:id="112" w:name="_Toc80342367"/>
      <w:r w:rsidRPr="006909CB">
        <w:rPr>
          <w:rFonts w:eastAsia="楷体_GB2312" w:cs="Times New Roman"/>
          <w:b/>
          <w:color w:val="1A1A1A" w:themeColor="background1" w:themeShade="1A"/>
          <w:szCs w:val="30"/>
        </w:rPr>
        <w:t>2.</w:t>
      </w:r>
      <w:r w:rsidRPr="006909CB">
        <w:rPr>
          <w:rFonts w:eastAsia="楷体_GB2312" w:cs="Times New Roman"/>
          <w:b/>
          <w:color w:val="1A1A1A" w:themeColor="background1" w:themeShade="1A"/>
          <w:szCs w:val="30"/>
        </w:rPr>
        <w:t>强化人才队伍建设。</w:t>
      </w:r>
      <w:r w:rsidRPr="006909CB">
        <w:rPr>
          <w:rFonts w:cs="Times New Roman"/>
          <w:color w:val="1A1A1A" w:themeColor="background1" w:themeShade="1A"/>
        </w:rPr>
        <w:t>建立健全应急管理人才需求与高等教育、职业教育、继续教育互动机制，持续推动校地共建、联合办学，拓展应急管理人才培养渠道，完善应急管理人才引进激励政策。实施高危行业领域从业人员安全技能提升专项行动，积极培养企业安全生产复合型人才和岗位能手。完善人员定期培训和继续教育机制，强化应急管理干部队伍能力培训和职业精神教育，提高应急管理干部队伍专业人才比例。</w:t>
      </w:r>
      <w:bookmarkStart w:id="113" w:name="_Toc28268"/>
      <w:bookmarkEnd w:id="111"/>
      <w:bookmarkEnd w:id="112"/>
    </w:p>
    <w:p w:rsidR="002626F4" w:rsidRPr="006909CB" w:rsidRDefault="00371A1F">
      <w:pPr>
        <w:pStyle w:val="3"/>
        <w:ind w:firstLine="643"/>
        <w:rPr>
          <w:rFonts w:eastAsia="华文楷体" w:cs="Times New Roman"/>
          <w:color w:val="1A1A1A" w:themeColor="background1" w:themeShade="1A"/>
        </w:rPr>
      </w:pPr>
      <w:bookmarkStart w:id="114" w:name="_Toc80342368"/>
      <w:r w:rsidRPr="006909CB">
        <w:rPr>
          <w:rFonts w:eastAsia="楷体_GB2312" w:cs="Times New Roman"/>
          <w:b/>
          <w:color w:val="1A1A1A" w:themeColor="background1" w:themeShade="1A"/>
          <w:szCs w:val="30"/>
        </w:rPr>
        <w:t>3.</w:t>
      </w:r>
      <w:r w:rsidRPr="006909CB">
        <w:rPr>
          <w:rFonts w:eastAsia="楷体_GB2312" w:cs="Times New Roman"/>
          <w:b/>
          <w:color w:val="1A1A1A" w:themeColor="background1" w:themeShade="1A"/>
          <w:szCs w:val="30"/>
        </w:rPr>
        <w:t>强化应急管理信息化建设。</w:t>
      </w:r>
      <w:r w:rsidRPr="006909CB">
        <w:rPr>
          <w:rFonts w:cs="Times New Roman"/>
          <w:color w:val="1A1A1A" w:themeColor="background1" w:themeShade="1A"/>
        </w:rPr>
        <w:t>统筹推进</w:t>
      </w:r>
      <w:r w:rsidRPr="006909CB">
        <w:rPr>
          <w:rFonts w:cs="Times New Roman"/>
          <w:color w:val="1A1A1A" w:themeColor="background1" w:themeShade="1A"/>
        </w:rPr>
        <w:t>“</w:t>
      </w:r>
      <w:r w:rsidRPr="006909CB">
        <w:rPr>
          <w:rFonts w:cs="Times New Roman"/>
          <w:color w:val="1A1A1A" w:themeColor="background1" w:themeShade="1A"/>
        </w:rPr>
        <w:t>智慧应急</w:t>
      </w:r>
      <w:r w:rsidRPr="006909CB">
        <w:rPr>
          <w:rFonts w:cs="Times New Roman"/>
          <w:color w:val="1A1A1A" w:themeColor="background1" w:themeShade="1A"/>
        </w:rPr>
        <w:t>”</w:t>
      </w:r>
      <w:r w:rsidRPr="006909CB">
        <w:rPr>
          <w:rFonts w:cs="Times New Roman"/>
          <w:color w:val="1A1A1A" w:themeColor="background1" w:themeShade="1A"/>
        </w:rPr>
        <w:t>建设，进一步推动市、区镇两级指挥中心建设，强化应急管理综合应用平台中监管监察、监测预警、应急指挥、辅助决策、政务管理等功能建设。加强应急指挥中心与省、苏州市两级应急管理综合应用平台互联互通，强化各相关部门数据资源开放共享，重点开展感知网络联网和应用系统对接集成。加强危险化学品、交通运输、地下管线等重点行业领域基础设施信息化管理。融合物联网、云计算、</w:t>
      </w:r>
      <w:r w:rsidRPr="006909CB">
        <w:rPr>
          <w:rFonts w:cs="Times New Roman"/>
          <w:color w:val="1A1A1A" w:themeColor="background1" w:themeShade="1A"/>
        </w:rPr>
        <w:t>BIM/GIS</w:t>
      </w:r>
      <w:r w:rsidRPr="006909CB">
        <w:rPr>
          <w:rFonts w:cs="Times New Roman"/>
          <w:color w:val="1A1A1A" w:themeColor="background1" w:themeShade="1A"/>
        </w:rPr>
        <w:t>等现代信息技术，依托昆山市智慧管线信息平台，规划推进城市生命线运行监测系统建设，建立城市生命线安全监测、预测预警和辅助决策为一体的信息化平台。推进新型城市基础设施建设和改造升级，对城市供水、排水、供电、燃气、热力等市政基础设施进行升级改造和智能化建设，提升市政基础设施运行效率和安全性能。</w:t>
      </w:r>
      <w:bookmarkEnd w:id="113"/>
      <w:bookmarkEnd w:id="114"/>
    </w:p>
    <w:p w:rsidR="002626F4" w:rsidRPr="006909CB" w:rsidRDefault="00371A1F">
      <w:pPr>
        <w:pStyle w:val="2"/>
        <w:keepNext w:val="0"/>
        <w:keepLines w:val="0"/>
        <w:ind w:firstLine="643"/>
        <w:rPr>
          <w:rFonts w:cs="Times New Roman"/>
          <w:b/>
          <w:color w:val="1A1A1A" w:themeColor="background1" w:themeShade="1A"/>
          <w:szCs w:val="30"/>
        </w:rPr>
      </w:pPr>
      <w:bookmarkStart w:id="115" w:name="_Toc27143"/>
      <w:bookmarkStart w:id="116" w:name="_Toc80342369"/>
      <w:r w:rsidRPr="006909CB">
        <w:rPr>
          <w:rFonts w:cs="Times New Roman"/>
          <w:b/>
          <w:color w:val="1A1A1A" w:themeColor="background1" w:themeShade="1A"/>
          <w:szCs w:val="30"/>
        </w:rPr>
        <w:t>（八）锚固安全基底，构建共建共治共享新格局</w:t>
      </w:r>
      <w:bookmarkEnd w:id="115"/>
      <w:bookmarkEnd w:id="116"/>
    </w:p>
    <w:p w:rsidR="002626F4" w:rsidRPr="006909CB" w:rsidRDefault="00371A1F">
      <w:pPr>
        <w:pStyle w:val="3"/>
        <w:ind w:firstLine="643"/>
        <w:rPr>
          <w:rFonts w:cs="Times New Roman"/>
          <w:color w:val="1A1A1A" w:themeColor="background1" w:themeShade="1A"/>
        </w:rPr>
      </w:pPr>
      <w:bookmarkStart w:id="117" w:name="_Toc4096"/>
      <w:bookmarkStart w:id="118" w:name="_Toc80342370"/>
      <w:r w:rsidRPr="006909CB">
        <w:rPr>
          <w:rFonts w:eastAsia="楷体_GB2312" w:cs="Times New Roman"/>
          <w:b/>
          <w:color w:val="1A1A1A" w:themeColor="background1" w:themeShade="1A"/>
          <w:szCs w:val="30"/>
        </w:rPr>
        <w:t>1.</w:t>
      </w:r>
      <w:r w:rsidRPr="006909CB">
        <w:rPr>
          <w:rFonts w:eastAsia="楷体_GB2312" w:cs="Times New Roman"/>
          <w:b/>
          <w:color w:val="1A1A1A" w:themeColor="background1" w:themeShade="1A"/>
          <w:szCs w:val="30"/>
        </w:rPr>
        <w:t>加强全社会安全宣传教育。</w:t>
      </w:r>
      <w:r w:rsidRPr="006909CB">
        <w:rPr>
          <w:rFonts w:cs="Times New Roman"/>
          <w:color w:val="1A1A1A" w:themeColor="background1" w:themeShade="1A"/>
        </w:rPr>
        <w:t>大力开展</w:t>
      </w:r>
      <w:r w:rsidRPr="006909CB">
        <w:rPr>
          <w:rFonts w:cs="Times New Roman"/>
          <w:color w:val="1A1A1A" w:themeColor="background1" w:themeShade="1A"/>
        </w:rPr>
        <w:t>“</w:t>
      </w:r>
      <w:r w:rsidRPr="006909CB">
        <w:rPr>
          <w:rFonts w:cs="Times New Roman"/>
          <w:color w:val="1A1A1A" w:themeColor="background1" w:themeShade="1A"/>
        </w:rPr>
        <w:t>安全有我，幸福家园</w:t>
      </w:r>
      <w:r w:rsidRPr="006909CB">
        <w:rPr>
          <w:rFonts w:cs="Times New Roman"/>
          <w:color w:val="1A1A1A" w:themeColor="background1" w:themeShade="1A"/>
        </w:rPr>
        <w:t>”</w:t>
      </w:r>
      <w:r w:rsidRPr="006909CB">
        <w:rPr>
          <w:rFonts w:cs="Times New Roman"/>
          <w:color w:val="1A1A1A" w:themeColor="background1" w:themeShade="1A"/>
        </w:rPr>
        <w:t>公众安全教育提升行动，扎实开展安全生产月、防灾减灾日、消防安全日等主题宣传活动，持续推进安全宣传教育</w:t>
      </w:r>
      <w:r w:rsidRPr="006909CB">
        <w:rPr>
          <w:rFonts w:cs="Times New Roman"/>
          <w:color w:val="1A1A1A" w:themeColor="background1" w:themeShade="1A"/>
        </w:rPr>
        <w:t>“</w:t>
      </w:r>
      <w:r w:rsidRPr="006909CB">
        <w:rPr>
          <w:rFonts w:cs="Times New Roman"/>
          <w:color w:val="1A1A1A" w:themeColor="background1" w:themeShade="1A"/>
        </w:rPr>
        <w:t>五进</w:t>
      </w:r>
      <w:r w:rsidRPr="006909CB">
        <w:rPr>
          <w:rFonts w:cs="Times New Roman"/>
          <w:color w:val="1A1A1A" w:themeColor="background1" w:themeShade="1A"/>
        </w:rPr>
        <w:t>”</w:t>
      </w:r>
      <w:r w:rsidRPr="006909CB">
        <w:rPr>
          <w:rFonts w:cs="Times New Roman"/>
          <w:color w:val="1A1A1A" w:themeColor="background1" w:themeShade="1A"/>
        </w:rPr>
        <w:t>活动，大力推进安全文化社区、安全文化示范企业创建工作。加快推进工业企业安全教育体验馆建设，积极打造城市安全文化主题公园、主题广场、主题街道和社区、企业安全文化长廊建设。充分利用报纸、电台、电视台、政府网站、微信微博等各类平台，扩大对社会公众安全知识普及，规范媒体灾害事故信息传播，畅通投诉举报渠道，加大媒体曝光力度，鼓励新闻媒体开展舆论监督。扎实推进生产经营单位</w:t>
      </w:r>
      <w:r w:rsidRPr="006909CB">
        <w:rPr>
          <w:rFonts w:cs="Times New Roman"/>
          <w:color w:val="1A1A1A" w:themeColor="background1" w:themeShade="1A"/>
        </w:rPr>
        <w:t>“</w:t>
      </w:r>
      <w:r w:rsidRPr="006909CB">
        <w:rPr>
          <w:rFonts w:cs="Times New Roman"/>
          <w:color w:val="1A1A1A" w:themeColor="background1" w:themeShade="1A"/>
        </w:rPr>
        <w:t>三项</w:t>
      </w:r>
      <w:r w:rsidRPr="006909CB">
        <w:rPr>
          <w:rFonts w:cs="Times New Roman"/>
          <w:color w:val="1A1A1A" w:themeColor="background1" w:themeShade="1A"/>
        </w:rPr>
        <w:t>”</w:t>
      </w:r>
      <w:r w:rsidRPr="006909CB">
        <w:rPr>
          <w:rFonts w:cs="Times New Roman"/>
          <w:color w:val="1A1A1A" w:themeColor="background1" w:themeShade="1A"/>
        </w:rPr>
        <w:t>岗位人员法定培训、工业企业全员安全培训</w:t>
      </w:r>
      <w:r w:rsidRPr="006909CB">
        <w:rPr>
          <w:rFonts w:cs="Times New Roman"/>
          <w:color w:val="1A1A1A" w:themeColor="background1" w:themeShade="1A"/>
        </w:rPr>
        <w:t>“333”</w:t>
      </w:r>
      <w:r w:rsidRPr="006909CB">
        <w:rPr>
          <w:rFonts w:cs="Times New Roman"/>
          <w:color w:val="1A1A1A" w:themeColor="background1" w:themeShade="1A"/>
        </w:rPr>
        <w:t>计划，深化推进</w:t>
      </w:r>
      <w:r w:rsidRPr="006909CB">
        <w:rPr>
          <w:rFonts w:cs="Times New Roman"/>
          <w:color w:val="1A1A1A" w:themeColor="background1" w:themeShade="1A"/>
        </w:rPr>
        <w:t>“</w:t>
      </w:r>
      <w:r w:rsidRPr="006909CB">
        <w:rPr>
          <w:rFonts w:cs="Times New Roman"/>
          <w:color w:val="1A1A1A" w:themeColor="background1" w:themeShade="1A"/>
        </w:rPr>
        <w:t>安全学校</w:t>
      </w:r>
      <w:r w:rsidRPr="006909CB">
        <w:rPr>
          <w:rFonts w:cs="Times New Roman"/>
          <w:color w:val="1A1A1A" w:themeColor="background1" w:themeShade="1A"/>
        </w:rPr>
        <w:t>”</w:t>
      </w:r>
      <w:r w:rsidRPr="006909CB">
        <w:rPr>
          <w:rFonts w:cs="Times New Roman"/>
          <w:color w:val="1A1A1A" w:themeColor="background1" w:themeShade="1A"/>
        </w:rPr>
        <w:t>特色培训，持续开展</w:t>
      </w:r>
      <w:r w:rsidRPr="006909CB">
        <w:rPr>
          <w:rFonts w:cs="Times New Roman"/>
          <w:color w:val="1A1A1A" w:themeColor="background1" w:themeShade="1A"/>
        </w:rPr>
        <w:t>“</w:t>
      </w:r>
      <w:r w:rsidRPr="006909CB">
        <w:rPr>
          <w:rFonts w:cs="Times New Roman"/>
          <w:color w:val="1A1A1A" w:themeColor="background1" w:themeShade="1A"/>
        </w:rPr>
        <w:t>百团进百万企业千万员工</w:t>
      </w:r>
      <w:r w:rsidRPr="006909CB">
        <w:rPr>
          <w:rFonts w:cs="Times New Roman"/>
          <w:color w:val="1A1A1A" w:themeColor="background1" w:themeShade="1A"/>
        </w:rPr>
        <w:t>”“</w:t>
      </w:r>
      <w:r w:rsidRPr="006909CB">
        <w:rPr>
          <w:rFonts w:cs="Times New Roman"/>
          <w:color w:val="1A1A1A" w:themeColor="background1" w:themeShade="1A"/>
        </w:rPr>
        <w:t>四个一说安全</w:t>
      </w:r>
      <w:r w:rsidRPr="006909CB">
        <w:rPr>
          <w:rFonts w:cs="Times New Roman"/>
          <w:color w:val="1A1A1A" w:themeColor="background1" w:themeShade="1A"/>
        </w:rPr>
        <w:t>”</w:t>
      </w:r>
      <w:r w:rsidRPr="006909CB">
        <w:rPr>
          <w:rFonts w:cs="Times New Roman"/>
          <w:color w:val="1A1A1A" w:themeColor="background1" w:themeShade="1A"/>
        </w:rPr>
        <w:t>等安全生产学习宣讲活动，推动开发在线安全知识普及学习考试平台，提高安全知识普及的覆盖面。</w:t>
      </w:r>
      <w:bookmarkEnd w:id="117"/>
      <w:bookmarkEnd w:id="118"/>
    </w:p>
    <w:p w:rsidR="002626F4" w:rsidRPr="006909CB" w:rsidRDefault="00371A1F">
      <w:pPr>
        <w:pStyle w:val="3"/>
        <w:ind w:firstLine="643"/>
        <w:rPr>
          <w:rFonts w:eastAsia="仿宋" w:cs="Times New Roman"/>
          <w:color w:val="1A1A1A" w:themeColor="background1" w:themeShade="1A"/>
        </w:rPr>
      </w:pPr>
      <w:bookmarkStart w:id="119" w:name="_Toc80342371"/>
      <w:r w:rsidRPr="006909CB">
        <w:rPr>
          <w:rFonts w:eastAsia="楷体_GB2312" w:cs="Times New Roman"/>
          <w:b/>
          <w:color w:val="1A1A1A" w:themeColor="background1" w:themeShade="1A"/>
          <w:szCs w:val="30"/>
        </w:rPr>
        <w:t>2.</w:t>
      </w:r>
      <w:r w:rsidRPr="006909CB">
        <w:rPr>
          <w:rFonts w:eastAsia="楷体_GB2312" w:cs="Times New Roman"/>
          <w:b/>
          <w:color w:val="1A1A1A" w:themeColor="background1" w:themeShade="1A"/>
          <w:szCs w:val="30"/>
        </w:rPr>
        <w:t>提升社会协同治理能力。</w:t>
      </w:r>
      <w:r w:rsidRPr="006909CB">
        <w:rPr>
          <w:rFonts w:eastAsia="仿宋" w:cs="Times New Roman"/>
          <w:color w:val="1A1A1A" w:themeColor="background1" w:themeShade="1A"/>
        </w:rPr>
        <w:t>加大对科研院校、行业协会、技术服务机构、保险机构和有关专家等社会力量的培育和扶持力度，健全监督管理机制，积极搭建行业性、区域性安全生产和应急管理咨询服务、技术指导和学习交流平台，推动各行业领域之间的互帮互学、互查互评。及时修订完善专家库和技术服务机构分类管理办法，加强和规范各类专家聘用和安全生产技术服务机构管理，健全完善各类专家和安全技术服务机构评价机制，充分发挥专家和技术服务机构参与风险辨识管控和事故预防方面的作用。</w:t>
      </w:r>
      <w:bookmarkEnd w:id="119"/>
    </w:p>
    <w:p w:rsidR="002626F4" w:rsidRPr="006909CB" w:rsidRDefault="00371A1F">
      <w:pPr>
        <w:pStyle w:val="3"/>
        <w:tabs>
          <w:tab w:val="left" w:pos="312"/>
        </w:tabs>
        <w:ind w:firstLine="643"/>
        <w:rPr>
          <w:rFonts w:eastAsia="仿宋" w:cs="Times New Roman"/>
          <w:color w:val="1A1A1A" w:themeColor="background1" w:themeShade="1A"/>
        </w:rPr>
      </w:pPr>
      <w:bookmarkStart w:id="120" w:name="_Toc16938"/>
      <w:bookmarkStart w:id="121" w:name="_Toc80342372"/>
      <w:r w:rsidRPr="006909CB">
        <w:rPr>
          <w:rFonts w:eastAsia="楷体_GB2312" w:cs="Times New Roman"/>
          <w:b/>
          <w:color w:val="1A1A1A" w:themeColor="background1" w:themeShade="1A"/>
          <w:szCs w:val="30"/>
        </w:rPr>
        <w:t>3.</w:t>
      </w:r>
      <w:r w:rsidRPr="006909CB">
        <w:rPr>
          <w:rFonts w:eastAsia="楷体_GB2312" w:cs="Times New Roman"/>
          <w:b/>
          <w:color w:val="1A1A1A" w:themeColor="background1" w:themeShade="1A"/>
          <w:szCs w:val="30"/>
        </w:rPr>
        <w:t>加强信用体系建设</w:t>
      </w:r>
      <w:bookmarkStart w:id="122" w:name="_Toc13341"/>
      <w:bookmarkEnd w:id="120"/>
      <w:r w:rsidRPr="006909CB">
        <w:rPr>
          <w:rFonts w:eastAsia="楷体_GB2312" w:cs="Times New Roman"/>
          <w:b/>
          <w:color w:val="1A1A1A" w:themeColor="background1" w:themeShade="1A"/>
          <w:szCs w:val="30"/>
        </w:rPr>
        <w:t>。</w:t>
      </w:r>
      <w:r w:rsidRPr="006909CB">
        <w:rPr>
          <w:rFonts w:eastAsia="仿宋" w:cs="Times New Roman"/>
          <w:color w:val="1A1A1A" w:themeColor="background1" w:themeShade="1A"/>
        </w:rPr>
        <w:t>以健全联合惩戒和联合激励机制为抓手，以法制为基础，以应用为导向，突出重点行业领域，强化激励约束，统筹推进安全生产诚信体系建设。完善重点行业领域企业安全生产失信联合惩戒清单、措施、管理机制，将企业安全生产信用信息纳入公共信用信息系统，依法依规开展失信惩戒。协调推动建立联合激励机制，鼓励企业开展安全信用评级和第三方安全评估。将安全诚信文化建设摆在突出位置，形成全民自觉遵纪守法、诚实守信的良好氛围。</w:t>
      </w:r>
      <w:bookmarkEnd w:id="121"/>
    </w:p>
    <w:p w:rsidR="002626F4" w:rsidRPr="006909CB" w:rsidRDefault="00371A1F">
      <w:pPr>
        <w:pStyle w:val="1"/>
        <w:ind w:firstLineChars="200" w:firstLine="640"/>
        <w:rPr>
          <w:rFonts w:cs="Times New Roman"/>
          <w:color w:val="1A1A1A" w:themeColor="background1" w:themeShade="1A"/>
        </w:rPr>
      </w:pPr>
      <w:bookmarkStart w:id="123" w:name="_Toc80342373"/>
      <w:r w:rsidRPr="006909CB">
        <w:rPr>
          <w:rFonts w:cs="Times New Roman"/>
          <w:color w:val="1A1A1A" w:themeColor="background1" w:themeShade="1A"/>
        </w:rPr>
        <w:t>四、重点工程</w:t>
      </w:r>
      <w:bookmarkEnd w:id="122"/>
      <w:bookmarkEnd w:id="123"/>
    </w:p>
    <w:p w:rsidR="002626F4" w:rsidRPr="006909CB" w:rsidRDefault="00371A1F">
      <w:pPr>
        <w:ind w:firstLine="643"/>
        <w:outlineLvl w:val="1"/>
        <w:rPr>
          <w:rFonts w:eastAsia="仿宋" w:cs="Times New Roman"/>
          <w:b/>
          <w:color w:val="1A1A1A" w:themeColor="background1" w:themeShade="1A"/>
          <w:szCs w:val="30"/>
        </w:rPr>
      </w:pPr>
      <w:bookmarkStart w:id="124" w:name="_Toc80342374"/>
      <w:r w:rsidRPr="006909CB">
        <w:rPr>
          <w:rFonts w:eastAsia="楷体_GB2312" w:cs="Times New Roman"/>
          <w:b/>
          <w:bCs/>
          <w:color w:val="1A1A1A" w:themeColor="background1" w:themeShade="1A"/>
          <w:szCs w:val="30"/>
        </w:rPr>
        <w:t>（一）工业企业本质安全提升工程。</w:t>
      </w:r>
      <w:r w:rsidRPr="006909CB">
        <w:rPr>
          <w:rFonts w:cs="Times New Roman"/>
          <w:color w:val="1A1A1A" w:themeColor="background1" w:themeShade="1A"/>
        </w:rPr>
        <w:t>加快推动精细材料产业园封闭化对标建设和改造升级，力争两年内昆山精细材料产业园安全风险等级降到</w:t>
      </w:r>
      <w:r w:rsidRPr="006909CB">
        <w:rPr>
          <w:rFonts w:cs="Times New Roman"/>
          <w:color w:val="1A1A1A" w:themeColor="background1" w:themeShade="1A"/>
        </w:rPr>
        <w:t>D</w:t>
      </w:r>
      <w:r w:rsidRPr="006909CB">
        <w:rPr>
          <w:rFonts w:cs="Times New Roman"/>
          <w:color w:val="1A1A1A" w:themeColor="background1" w:themeShade="1A"/>
        </w:rPr>
        <w:t>级。加快推进化工（危化品）企业减量提质工程，力争到</w:t>
      </w:r>
      <w:r w:rsidRPr="006909CB">
        <w:rPr>
          <w:rFonts w:cs="Times New Roman"/>
          <w:color w:val="1A1A1A" w:themeColor="background1" w:themeShade="1A"/>
        </w:rPr>
        <w:t>2025</w:t>
      </w:r>
      <w:r w:rsidRPr="006909CB">
        <w:rPr>
          <w:rFonts w:cs="Times New Roman"/>
          <w:color w:val="1A1A1A" w:themeColor="background1" w:themeShade="1A"/>
        </w:rPr>
        <w:t>年底全市化工（危化品）企业数量压减到</w:t>
      </w:r>
      <w:r w:rsidRPr="006909CB">
        <w:rPr>
          <w:rFonts w:cs="Times New Roman"/>
          <w:color w:val="1A1A1A" w:themeColor="background1" w:themeShade="1A"/>
        </w:rPr>
        <w:t>100</w:t>
      </w:r>
      <w:r w:rsidRPr="006909CB">
        <w:rPr>
          <w:rFonts w:cs="Times New Roman"/>
          <w:color w:val="1A1A1A" w:themeColor="background1" w:themeShade="1A"/>
        </w:rPr>
        <w:t>家以内，在全市化工（危化品）、冶金工贸重点行业领域加快实施机械化换人、自动化减人、智能化无人，打造一批智能车间、智能工厂。</w:t>
      </w:r>
      <w:r w:rsidRPr="006909CB">
        <w:rPr>
          <w:rFonts w:cs="Times New Roman"/>
          <w:color w:val="1A1A1A" w:themeColor="background1" w:themeShade="1A"/>
          <w:szCs w:val="32"/>
        </w:rPr>
        <w:t>按照</w:t>
      </w:r>
      <w:r w:rsidRPr="006909CB">
        <w:rPr>
          <w:rFonts w:cs="Times New Roman"/>
          <w:color w:val="1A1A1A" w:themeColor="background1" w:themeShade="1A"/>
          <w:szCs w:val="32"/>
        </w:rPr>
        <w:t>“</w:t>
      </w:r>
      <w:r w:rsidRPr="006909CB">
        <w:rPr>
          <w:rFonts w:cs="Times New Roman"/>
          <w:color w:val="1A1A1A" w:themeColor="background1" w:themeShade="1A"/>
          <w:szCs w:val="32"/>
        </w:rPr>
        <w:t>空间不密闭、能量不聚集、粉尘变成泥</w:t>
      </w:r>
      <w:r w:rsidRPr="006909CB">
        <w:rPr>
          <w:rFonts w:cs="Times New Roman"/>
          <w:color w:val="1A1A1A" w:themeColor="background1" w:themeShade="1A"/>
          <w:szCs w:val="32"/>
        </w:rPr>
        <w:t>”</w:t>
      </w:r>
      <w:r w:rsidRPr="006909CB">
        <w:rPr>
          <w:rFonts w:cs="Times New Roman"/>
          <w:color w:val="1A1A1A" w:themeColor="background1" w:themeShade="1A"/>
          <w:szCs w:val="32"/>
        </w:rPr>
        <w:t>和</w:t>
      </w:r>
      <w:r w:rsidRPr="006909CB">
        <w:rPr>
          <w:rFonts w:cs="Times New Roman"/>
          <w:color w:val="1A1A1A" w:themeColor="background1" w:themeShade="1A"/>
          <w:szCs w:val="32"/>
        </w:rPr>
        <w:t>“</w:t>
      </w:r>
      <w:r w:rsidRPr="006909CB">
        <w:rPr>
          <w:rFonts w:cs="Times New Roman"/>
          <w:color w:val="1A1A1A" w:themeColor="background1" w:themeShade="1A"/>
          <w:szCs w:val="32"/>
        </w:rPr>
        <w:t>化整为零、分类处置、精准管控</w:t>
      </w:r>
      <w:r w:rsidRPr="006909CB">
        <w:rPr>
          <w:rFonts w:cs="Times New Roman"/>
          <w:color w:val="1A1A1A" w:themeColor="background1" w:themeShade="1A"/>
          <w:szCs w:val="32"/>
        </w:rPr>
        <w:t>”</w:t>
      </w:r>
      <w:r w:rsidRPr="006909CB">
        <w:rPr>
          <w:rFonts w:cs="Times New Roman"/>
          <w:color w:val="1A1A1A" w:themeColor="background1" w:themeShade="1A"/>
          <w:szCs w:val="32"/>
        </w:rPr>
        <w:t>原则，</w:t>
      </w:r>
      <w:r w:rsidRPr="006909CB">
        <w:rPr>
          <w:rFonts w:cs="Times New Roman"/>
          <w:color w:val="1A1A1A" w:themeColor="background1" w:themeShade="1A"/>
        </w:rPr>
        <w:t>在涉爆粉尘企业</w:t>
      </w:r>
      <w:r w:rsidRPr="006909CB">
        <w:rPr>
          <w:rFonts w:cs="Times New Roman"/>
          <w:color w:val="1A1A1A" w:themeColor="background1" w:themeShade="1A"/>
          <w:szCs w:val="32"/>
        </w:rPr>
        <w:t>积极推广湿式打磨、湿式除尘、小布袋集尘、机台单体化和工业机器人替代的方式，拆除中央集尘系统，有效降低粉尘聚集性爆炸风险。引入</w:t>
      </w:r>
      <w:r w:rsidRPr="006909CB">
        <w:rPr>
          <w:rFonts w:cs="Times New Roman"/>
          <w:color w:val="1A1A1A" w:themeColor="background1" w:themeShade="1A"/>
          <w:szCs w:val="32"/>
        </w:rPr>
        <w:t>“</w:t>
      </w:r>
      <w:r w:rsidRPr="006909CB">
        <w:rPr>
          <w:rFonts w:cs="Times New Roman"/>
          <w:color w:val="1A1A1A" w:themeColor="background1" w:themeShade="1A"/>
          <w:szCs w:val="32"/>
        </w:rPr>
        <w:t>工业互联网</w:t>
      </w:r>
      <w:r w:rsidRPr="006909CB">
        <w:rPr>
          <w:rFonts w:cs="Times New Roman"/>
          <w:color w:val="1A1A1A" w:themeColor="background1" w:themeShade="1A"/>
          <w:szCs w:val="32"/>
        </w:rPr>
        <w:t>+</w:t>
      </w:r>
      <w:r w:rsidRPr="006909CB">
        <w:rPr>
          <w:rFonts w:cs="Times New Roman"/>
          <w:color w:val="1A1A1A" w:themeColor="background1" w:themeShade="1A"/>
          <w:szCs w:val="32"/>
        </w:rPr>
        <w:t>安全生产</w:t>
      </w:r>
      <w:r w:rsidRPr="006909CB">
        <w:rPr>
          <w:rFonts w:cs="Times New Roman"/>
          <w:color w:val="1A1A1A" w:themeColor="background1" w:themeShade="1A"/>
          <w:szCs w:val="32"/>
        </w:rPr>
        <w:t>”</w:t>
      </w:r>
      <w:r w:rsidRPr="006909CB">
        <w:rPr>
          <w:rFonts w:cs="Times New Roman"/>
          <w:color w:val="1A1A1A" w:themeColor="background1" w:themeShade="1A"/>
          <w:szCs w:val="32"/>
        </w:rPr>
        <w:t>理念，扎实推进工业企业有限空间</w:t>
      </w:r>
      <w:r w:rsidRPr="006909CB">
        <w:rPr>
          <w:rFonts w:cs="Times New Roman"/>
          <w:color w:val="1A1A1A" w:themeColor="background1" w:themeShade="1A"/>
          <w:szCs w:val="32"/>
        </w:rPr>
        <w:t>“8+1”</w:t>
      </w:r>
      <w:r w:rsidRPr="006909CB">
        <w:rPr>
          <w:rFonts w:cs="Times New Roman"/>
          <w:color w:val="1A1A1A" w:themeColor="background1" w:themeShade="1A"/>
          <w:szCs w:val="32"/>
        </w:rPr>
        <w:t>工程，</w:t>
      </w:r>
      <w:r w:rsidRPr="006909CB">
        <w:rPr>
          <w:rFonts w:cs="Times New Roman"/>
          <w:color w:val="1A1A1A" w:themeColor="background1" w:themeShade="1A"/>
          <w:spacing w:val="8"/>
          <w:szCs w:val="32"/>
          <w:shd w:val="clear" w:color="auto" w:fill="FFFFFF"/>
        </w:rPr>
        <w:t>全面推动全市工业企业有限空间现场设置规范化、作业审批表单化、过程管控节点化，有效防范遏制有限空间作业事故。依托龙头企业、大型企业，探索推进</w:t>
      </w:r>
      <w:r w:rsidRPr="006909CB">
        <w:rPr>
          <w:rFonts w:cs="Times New Roman"/>
          <w:color w:val="1A1A1A" w:themeColor="background1" w:themeShade="1A"/>
          <w:spacing w:val="8"/>
          <w:szCs w:val="32"/>
          <w:shd w:val="clear" w:color="auto" w:fill="FFFFFF"/>
        </w:rPr>
        <w:t>“</w:t>
      </w:r>
      <w:r w:rsidRPr="006909CB">
        <w:rPr>
          <w:rFonts w:cs="Times New Roman"/>
          <w:color w:val="1A1A1A" w:themeColor="background1" w:themeShade="1A"/>
          <w:spacing w:val="8"/>
          <w:szCs w:val="32"/>
          <w:shd w:val="clear" w:color="auto" w:fill="FFFFFF"/>
        </w:rPr>
        <w:t>产业链</w:t>
      </w:r>
      <w:r w:rsidRPr="006909CB">
        <w:rPr>
          <w:rFonts w:cs="Times New Roman"/>
          <w:color w:val="1A1A1A" w:themeColor="background1" w:themeShade="1A"/>
          <w:spacing w:val="8"/>
          <w:szCs w:val="32"/>
          <w:shd w:val="clear" w:color="auto" w:fill="FFFFFF"/>
        </w:rPr>
        <w:t>”</w:t>
      </w:r>
      <w:r w:rsidRPr="006909CB">
        <w:rPr>
          <w:rFonts w:cs="Times New Roman"/>
          <w:color w:val="1A1A1A" w:themeColor="background1" w:themeShade="1A"/>
          <w:spacing w:val="8"/>
          <w:szCs w:val="32"/>
          <w:shd w:val="clear" w:color="auto" w:fill="FFFFFF"/>
        </w:rPr>
        <w:t>全链条安全生产一体化工程，强化配套企业安全生产工作的统筹推进提升。</w:t>
      </w:r>
      <w:bookmarkEnd w:id="124"/>
    </w:p>
    <w:p w:rsidR="002626F4" w:rsidRPr="006909CB" w:rsidRDefault="00371A1F">
      <w:pPr>
        <w:ind w:firstLine="643"/>
        <w:outlineLvl w:val="1"/>
        <w:rPr>
          <w:rFonts w:eastAsia="楷体_GB2312" w:cs="Times New Roman"/>
          <w:b/>
          <w:bCs/>
          <w:color w:val="1A1A1A" w:themeColor="background1" w:themeShade="1A"/>
          <w:szCs w:val="30"/>
        </w:rPr>
      </w:pPr>
      <w:bookmarkStart w:id="125" w:name="_Toc80342375"/>
      <w:r w:rsidRPr="006909CB">
        <w:rPr>
          <w:rFonts w:eastAsia="楷体_GB2312" w:cs="Times New Roman"/>
          <w:b/>
          <w:bCs/>
          <w:color w:val="1A1A1A" w:themeColor="background1" w:themeShade="1A"/>
          <w:szCs w:val="30"/>
        </w:rPr>
        <w:t>（二）智慧应急能力提升工程</w:t>
      </w:r>
      <w:bookmarkEnd w:id="125"/>
    </w:p>
    <w:p w:rsidR="002626F4" w:rsidRPr="006909CB" w:rsidRDefault="00371A1F">
      <w:pPr>
        <w:widowControl/>
        <w:spacing w:line="560" w:lineRule="exact"/>
        <w:ind w:firstLine="643"/>
        <w:outlineLvl w:val="1"/>
        <w:rPr>
          <w:rFonts w:eastAsia="楷体_GB2312" w:cs="Times New Roman"/>
          <w:color w:val="1A1A1A" w:themeColor="background1" w:themeShade="1A"/>
          <w:kern w:val="0"/>
          <w:lang w:bidi="en-US"/>
        </w:rPr>
      </w:pPr>
      <w:bookmarkStart w:id="126" w:name="_Toc9956"/>
      <w:bookmarkStart w:id="127" w:name="_Toc80342376"/>
      <w:r w:rsidRPr="006909CB">
        <w:rPr>
          <w:rFonts w:eastAsia="楷体_GB2312" w:cs="Times New Roman"/>
          <w:b/>
          <w:bCs/>
          <w:color w:val="1A1A1A" w:themeColor="background1" w:themeShade="1A"/>
          <w:szCs w:val="30"/>
        </w:rPr>
        <w:t>1.</w:t>
      </w:r>
      <w:bookmarkEnd w:id="126"/>
      <w:r w:rsidRPr="006909CB">
        <w:rPr>
          <w:rFonts w:eastAsia="楷体_GB2312" w:cs="Times New Roman"/>
          <w:b/>
          <w:bCs/>
          <w:color w:val="1A1A1A" w:themeColor="background1" w:themeShade="1A"/>
          <w:szCs w:val="30"/>
        </w:rPr>
        <w:t>应急指挥系统工程。</w:t>
      </w:r>
      <w:r w:rsidRPr="006909CB">
        <w:rPr>
          <w:rFonts w:cs="Times New Roman"/>
          <w:color w:val="1A1A1A" w:themeColor="background1" w:themeShade="1A"/>
          <w:kern w:val="0"/>
          <w:lang w:bidi="en-US"/>
        </w:rPr>
        <w:t>结合客观需求和现有资源，突出实战性、综合性，以</w:t>
      </w:r>
      <w:r w:rsidRPr="006909CB">
        <w:rPr>
          <w:rFonts w:cs="Times New Roman"/>
          <w:color w:val="1A1A1A" w:themeColor="background1" w:themeShade="1A"/>
          <w:kern w:val="0"/>
          <w:lang w:bidi="en-US"/>
        </w:rPr>
        <w:t>“</w:t>
      </w:r>
      <w:r w:rsidRPr="006909CB">
        <w:rPr>
          <w:rFonts w:cs="Times New Roman"/>
          <w:color w:val="1A1A1A" w:themeColor="background1" w:themeShade="1A"/>
          <w:kern w:val="0"/>
          <w:lang w:bidi="en-US"/>
        </w:rPr>
        <w:t>纵向贯通、横向互联、科学指挥、高效运转</w:t>
      </w:r>
      <w:r w:rsidRPr="006909CB">
        <w:rPr>
          <w:rFonts w:cs="Times New Roman"/>
          <w:color w:val="1A1A1A" w:themeColor="background1" w:themeShade="1A"/>
          <w:kern w:val="0"/>
          <w:lang w:bidi="en-US"/>
        </w:rPr>
        <w:t>”</w:t>
      </w:r>
      <w:r w:rsidRPr="006909CB">
        <w:rPr>
          <w:rFonts w:cs="Times New Roman"/>
          <w:color w:val="1A1A1A" w:themeColor="background1" w:themeShade="1A"/>
          <w:kern w:val="0"/>
          <w:lang w:bidi="en-US"/>
        </w:rPr>
        <w:t>为目标，高标准、高质量建设立足服务于市、区镇两级党委政府的应急指挥中心。逐步形成集中、统一、高效、覆盖全市的应急指挥体系，平时用于日常事务处理，战时用于突发事件处置，做到指令清晰、系统有序、条块畅达、执行有力。把市、区镇两级应急指挥中心建成</w:t>
      </w:r>
      <w:r w:rsidRPr="006909CB">
        <w:rPr>
          <w:rFonts w:cs="Times New Roman"/>
          <w:color w:val="1A1A1A" w:themeColor="background1" w:themeShade="1A"/>
          <w:kern w:val="0"/>
          <w:lang w:bidi="en-US"/>
        </w:rPr>
        <w:t>“</w:t>
      </w:r>
      <w:r w:rsidRPr="006909CB">
        <w:rPr>
          <w:rFonts w:cs="Times New Roman"/>
          <w:color w:val="1A1A1A" w:themeColor="background1" w:themeShade="1A"/>
          <w:kern w:val="0"/>
          <w:lang w:bidi="en-US"/>
        </w:rPr>
        <w:t>指挥处置枢纽</w:t>
      </w:r>
      <w:r w:rsidRPr="006909CB">
        <w:rPr>
          <w:rFonts w:cs="Times New Roman"/>
          <w:color w:val="1A1A1A" w:themeColor="background1" w:themeShade="1A"/>
          <w:kern w:val="0"/>
          <w:lang w:bidi="en-US"/>
        </w:rPr>
        <w:t>”</w:t>
      </w:r>
      <w:r w:rsidRPr="006909CB">
        <w:rPr>
          <w:rFonts w:cs="Times New Roman"/>
          <w:color w:val="1A1A1A" w:themeColor="background1" w:themeShade="1A"/>
          <w:kern w:val="0"/>
          <w:lang w:bidi="en-US"/>
        </w:rPr>
        <w:t>和</w:t>
      </w:r>
      <w:r w:rsidRPr="006909CB">
        <w:rPr>
          <w:rFonts w:cs="Times New Roman"/>
          <w:color w:val="1A1A1A" w:themeColor="background1" w:themeShade="1A"/>
          <w:kern w:val="0"/>
          <w:lang w:bidi="en-US"/>
        </w:rPr>
        <w:t>“</w:t>
      </w:r>
      <w:r w:rsidRPr="006909CB">
        <w:rPr>
          <w:rFonts w:cs="Times New Roman"/>
          <w:color w:val="1A1A1A" w:themeColor="background1" w:themeShade="1A"/>
          <w:kern w:val="0"/>
          <w:lang w:bidi="en-US"/>
        </w:rPr>
        <w:t>权威信息枢纽</w:t>
      </w:r>
      <w:r w:rsidRPr="006909CB">
        <w:rPr>
          <w:rFonts w:cs="Times New Roman"/>
          <w:color w:val="1A1A1A" w:themeColor="background1" w:themeShade="1A"/>
          <w:kern w:val="0"/>
          <w:lang w:bidi="en-US"/>
        </w:rPr>
        <w:t>”</w:t>
      </w:r>
      <w:r w:rsidRPr="006909CB">
        <w:rPr>
          <w:rFonts w:cs="Times New Roman"/>
          <w:color w:val="1A1A1A" w:themeColor="background1" w:themeShade="1A"/>
          <w:kern w:val="0"/>
          <w:lang w:bidi="en-US"/>
        </w:rPr>
        <w:t>。规范化建设固定指挥场所及可视化市级应急指挥中心，包括但不限于指挥大厅、会商室、综合值班室和视频会议室等</w:t>
      </w:r>
      <w:r w:rsidRPr="006909CB">
        <w:rPr>
          <w:rFonts w:cs="Times New Roman"/>
          <w:color w:val="1A1A1A" w:themeColor="background1" w:themeShade="1A"/>
          <w:kern w:val="0"/>
          <w:lang w:bidi="en-US"/>
        </w:rPr>
        <w:t>4</w:t>
      </w:r>
      <w:r w:rsidRPr="006909CB">
        <w:rPr>
          <w:rFonts w:cs="Times New Roman"/>
          <w:color w:val="1A1A1A" w:themeColor="background1" w:themeShade="1A"/>
          <w:kern w:val="0"/>
          <w:lang w:bidi="en-US"/>
        </w:rPr>
        <w:t>个独立核心功能区。推动市、区镇两级应急指挥中心规范化、标准化建设，建设包含移动应急指挥车、指挥帐篷及车载信息化系统的移动指挥系统。结合工作实际，规范化建设显示系统、会议扩声系统、集中控制系统、视频会议系统、融合通信系统和供配电系统等固定指挥场所配套信息化系统。</w:t>
      </w:r>
      <w:bookmarkEnd w:id="127"/>
    </w:p>
    <w:p w:rsidR="002626F4" w:rsidRPr="006909CB" w:rsidRDefault="00371A1F">
      <w:pPr>
        <w:pStyle w:val="3"/>
        <w:tabs>
          <w:tab w:val="left" w:pos="312"/>
        </w:tabs>
        <w:ind w:firstLine="643"/>
        <w:rPr>
          <w:rFonts w:cs="Times New Roman"/>
          <w:color w:val="1A1A1A" w:themeColor="background1" w:themeShade="1A"/>
        </w:rPr>
      </w:pPr>
      <w:bookmarkStart w:id="128" w:name="_Toc80342377"/>
      <w:bookmarkStart w:id="129" w:name="_Toc3804"/>
      <w:r w:rsidRPr="006909CB">
        <w:rPr>
          <w:rFonts w:eastAsia="楷体_GB2312" w:cs="Times New Roman"/>
          <w:b/>
          <w:color w:val="1A1A1A" w:themeColor="background1" w:themeShade="1A"/>
          <w:szCs w:val="30"/>
        </w:rPr>
        <w:t>2.</w:t>
      </w:r>
      <w:r w:rsidRPr="006909CB">
        <w:rPr>
          <w:rFonts w:eastAsia="楷体_GB2312" w:cs="Times New Roman"/>
          <w:b/>
          <w:color w:val="1A1A1A" w:themeColor="background1" w:themeShade="1A"/>
          <w:szCs w:val="30"/>
        </w:rPr>
        <w:t>城市生命线监测预警工程。</w:t>
      </w:r>
      <w:r w:rsidRPr="006909CB">
        <w:rPr>
          <w:rFonts w:cs="Times New Roman"/>
          <w:color w:val="1A1A1A" w:themeColor="background1" w:themeShade="1A"/>
        </w:rPr>
        <w:t>依托昆山市智慧管线信息平台，搭建城市生命线监测预警感知网络，健全无线、有线等传输网络，规划建设城市安全运行监测中心，建立城市生命线监测平台，加强覆盖高风险、安全敏感区域的桥梁、燃气管网、供水管网、排水管网、热力管网、综合管廊、轨道交通、电梯等城市生命线基础设施运行状况监测。构建大数据平台，形成城市生命线运行数据资源池，实现数据共享、资源互通。</w:t>
      </w:r>
      <w:bookmarkEnd w:id="128"/>
      <w:bookmarkEnd w:id="129"/>
    </w:p>
    <w:p w:rsidR="002626F4" w:rsidRPr="006909CB" w:rsidRDefault="00371A1F">
      <w:pPr>
        <w:pStyle w:val="3"/>
        <w:tabs>
          <w:tab w:val="left" w:pos="312"/>
        </w:tabs>
        <w:ind w:firstLine="643"/>
        <w:rPr>
          <w:rFonts w:cs="Times New Roman"/>
          <w:bCs w:val="0"/>
          <w:color w:val="1A1A1A" w:themeColor="background1" w:themeShade="1A"/>
          <w:szCs w:val="22"/>
        </w:rPr>
      </w:pPr>
      <w:bookmarkStart w:id="130" w:name="_Toc80342378"/>
      <w:bookmarkStart w:id="131" w:name="_Toc1915"/>
      <w:r w:rsidRPr="006909CB">
        <w:rPr>
          <w:rFonts w:eastAsia="楷体_GB2312" w:cs="Times New Roman"/>
          <w:b/>
          <w:color w:val="1A1A1A" w:themeColor="background1" w:themeShade="1A"/>
          <w:szCs w:val="30"/>
        </w:rPr>
        <w:t>3.</w:t>
      </w:r>
      <w:r w:rsidRPr="006909CB">
        <w:rPr>
          <w:rFonts w:eastAsia="楷体_GB2312" w:cs="Times New Roman"/>
          <w:b/>
          <w:color w:val="1A1A1A" w:themeColor="background1" w:themeShade="1A"/>
          <w:szCs w:val="30"/>
        </w:rPr>
        <w:t>自然灾害监测预警工程。</w:t>
      </w:r>
      <w:r w:rsidRPr="006909CB">
        <w:rPr>
          <w:rFonts w:cs="Times New Roman"/>
          <w:bCs w:val="0"/>
          <w:color w:val="1A1A1A" w:themeColor="background1" w:themeShade="1A"/>
          <w:szCs w:val="22"/>
        </w:rPr>
        <w:t>加强灾害监测预警网络建设，扩大灾害风险监测网络覆盖面，优化专业监测站网布局，强化前端数据采集能力。建立健全自然灾害综合监测预警系统，汇聚各相关部门自然灾害风险要素调查成果和主要灾害隐患、综合隐患评估成果信息，构建自然灾害综合监测预警</w:t>
      </w:r>
      <w:r w:rsidRPr="006909CB">
        <w:rPr>
          <w:rFonts w:cs="Times New Roman"/>
          <w:bCs w:val="0"/>
          <w:color w:val="1A1A1A" w:themeColor="background1" w:themeShade="1A"/>
          <w:szCs w:val="22"/>
        </w:rPr>
        <w:t>“</w:t>
      </w:r>
      <w:r w:rsidRPr="006909CB">
        <w:rPr>
          <w:rFonts w:cs="Times New Roman"/>
          <w:bCs w:val="0"/>
          <w:color w:val="1A1A1A" w:themeColor="background1" w:themeShade="1A"/>
          <w:szCs w:val="22"/>
        </w:rPr>
        <w:t>一张图</w:t>
      </w:r>
      <w:r w:rsidRPr="006909CB">
        <w:rPr>
          <w:rFonts w:cs="Times New Roman"/>
          <w:bCs w:val="0"/>
          <w:color w:val="1A1A1A" w:themeColor="background1" w:themeShade="1A"/>
          <w:szCs w:val="22"/>
        </w:rPr>
        <w:t>”</w:t>
      </w:r>
      <w:r w:rsidRPr="006909CB">
        <w:rPr>
          <w:rFonts w:cs="Times New Roman"/>
          <w:bCs w:val="0"/>
          <w:color w:val="1A1A1A" w:themeColor="background1" w:themeShade="1A"/>
          <w:szCs w:val="22"/>
        </w:rPr>
        <w:t>。</w:t>
      </w:r>
      <w:bookmarkEnd w:id="130"/>
    </w:p>
    <w:p w:rsidR="002626F4" w:rsidRPr="006909CB" w:rsidRDefault="00371A1F">
      <w:pPr>
        <w:pStyle w:val="2"/>
        <w:keepNext w:val="0"/>
        <w:keepLines w:val="0"/>
        <w:ind w:firstLine="643"/>
        <w:rPr>
          <w:rFonts w:cs="Times New Roman"/>
          <w:color w:val="1A1A1A" w:themeColor="background1" w:themeShade="1A"/>
          <w:szCs w:val="30"/>
        </w:rPr>
      </w:pPr>
      <w:bookmarkStart w:id="132" w:name="_Toc80342379"/>
      <w:bookmarkStart w:id="133" w:name="_Toc30650"/>
      <w:bookmarkEnd w:id="131"/>
      <w:r w:rsidRPr="006909CB">
        <w:rPr>
          <w:rFonts w:cs="Times New Roman"/>
          <w:b/>
          <w:color w:val="1A1A1A" w:themeColor="background1" w:themeShade="1A"/>
          <w:szCs w:val="30"/>
        </w:rPr>
        <w:t>（三）灾害应对能力提升工程。</w:t>
      </w:r>
      <w:r w:rsidRPr="006909CB">
        <w:rPr>
          <w:rFonts w:eastAsia="仿宋_GB2312" w:cs="Times New Roman"/>
          <w:color w:val="1A1A1A" w:themeColor="background1" w:themeShade="1A"/>
        </w:rPr>
        <w:t>到</w:t>
      </w:r>
      <w:r w:rsidRPr="006909CB">
        <w:rPr>
          <w:rFonts w:eastAsia="仿宋_GB2312" w:cs="Times New Roman"/>
          <w:color w:val="1A1A1A" w:themeColor="background1" w:themeShade="1A"/>
        </w:rPr>
        <w:t>2025</w:t>
      </w:r>
      <w:r w:rsidRPr="006909CB">
        <w:rPr>
          <w:rFonts w:eastAsia="仿宋_GB2312" w:cs="Times New Roman"/>
          <w:color w:val="1A1A1A" w:themeColor="background1" w:themeShade="1A"/>
        </w:rPr>
        <w:t>年，建成不少于一个市级应急物资储备库，推动区镇级和社区级储备物资储备点规范化建设，建立全市性应急物资储备管理和调用数据平台，实现全市应急物资储备动态管理及统筹调配。建立完善全市应急避难场所数据库，科学规划和建立完善布局合理的应急避难场所，明确各方责任，强化配套设施建设，建立运行管理与评估机制，实现动态管理。持续推动国家综合减灾示范社区建设，开展市、区镇、（城市管理办事处）、行政村（社区）三级联创，实现到</w:t>
      </w:r>
      <w:r w:rsidRPr="006909CB">
        <w:rPr>
          <w:rFonts w:eastAsia="仿宋_GB2312" w:cs="Times New Roman"/>
          <w:color w:val="1A1A1A" w:themeColor="background1" w:themeShade="1A"/>
        </w:rPr>
        <w:t>2025</w:t>
      </w:r>
      <w:r w:rsidRPr="006909CB">
        <w:rPr>
          <w:rFonts w:eastAsia="仿宋_GB2312" w:cs="Times New Roman"/>
          <w:color w:val="1A1A1A" w:themeColor="background1" w:themeShade="1A"/>
        </w:rPr>
        <w:t>年创建不少于</w:t>
      </w:r>
      <w:r w:rsidRPr="006909CB">
        <w:rPr>
          <w:rFonts w:eastAsia="仿宋_GB2312" w:cs="Times New Roman"/>
          <w:color w:val="1A1A1A" w:themeColor="background1" w:themeShade="1A"/>
        </w:rPr>
        <w:t>3</w:t>
      </w:r>
      <w:r w:rsidRPr="006909CB">
        <w:rPr>
          <w:rFonts w:eastAsia="仿宋_GB2312" w:cs="Times New Roman"/>
          <w:color w:val="1A1A1A" w:themeColor="background1" w:themeShade="1A"/>
        </w:rPr>
        <w:t>个国家综合减灾示范社区。</w:t>
      </w:r>
      <w:bookmarkEnd w:id="132"/>
      <w:bookmarkEnd w:id="133"/>
    </w:p>
    <w:p w:rsidR="002626F4" w:rsidRPr="006909CB" w:rsidRDefault="00371A1F">
      <w:pPr>
        <w:pStyle w:val="2"/>
        <w:keepNext w:val="0"/>
        <w:keepLines w:val="0"/>
        <w:ind w:firstLine="643"/>
        <w:rPr>
          <w:rFonts w:cs="Times New Roman"/>
          <w:b/>
          <w:color w:val="1A1A1A" w:themeColor="background1" w:themeShade="1A"/>
          <w:szCs w:val="30"/>
        </w:rPr>
      </w:pPr>
      <w:bookmarkStart w:id="134" w:name="_Toc5533"/>
      <w:bookmarkStart w:id="135" w:name="_Toc80342380"/>
      <w:r w:rsidRPr="006909CB">
        <w:rPr>
          <w:rFonts w:cs="Times New Roman"/>
          <w:b/>
          <w:color w:val="1A1A1A" w:themeColor="background1" w:themeShade="1A"/>
          <w:szCs w:val="30"/>
        </w:rPr>
        <w:t>（四）应急救援能力提升工程</w:t>
      </w:r>
      <w:bookmarkEnd w:id="134"/>
      <w:bookmarkEnd w:id="135"/>
    </w:p>
    <w:p w:rsidR="002626F4" w:rsidRPr="006909CB" w:rsidRDefault="00371A1F">
      <w:pPr>
        <w:pStyle w:val="3"/>
        <w:ind w:firstLine="643"/>
        <w:rPr>
          <w:rFonts w:cs="Times New Roman"/>
          <w:color w:val="1A1A1A" w:themeColor="background1" w:themeShade="1A"/>
        </w:rPr>
      </w:pPr>
      <w:bookmarkStart w:id="136" w:name="_Toc80342381"/>
      <w:bookmarkStart w:id="137" w:name="_Toc14658"/>
      <w:r w:rsidRPr="006909CB">
        <w:rPr>
          <w:rFonts w:eastAsia="楷体_GB2312" w:cs="Times New Roman"/>
          <w:b/>
          <w:color w:val="1A1A1A" w:themeColor="background1" w:themeShade="1A"/>
          <w:szCs w:val="30"/>
        </w:rPr>
        <w:t>1.</w:t>
      </w:r>
      <w:r w:rsidRPr="006909CB">
        <w:rPr>
          <w:rFonts w:eastAsia="楷体_GB2312" w:cs="Times New Roman"/>
          <w:b/>
          <w:color w:val="1A1A1A" w:themeColor="background1" w:themeShade="1A"/>
          <w:szCs w:val="30"/>
        </w:rPr>
        <w:t>区域性战勤保障基地建设工程。</w:t>
      </w:r>
      <w:r w:rsidRPr="006909CB">
        <w:rPr>
          <w:rFonts w:cs="Times New Roman"/>
          <w:color w:val="1A1A1A" w:themeColor="background1" w:themeShade="1A"/>
        </w:rPr>
        <w:t>在昆山精细材料产业园建设区域性战勤保障基地，分别组建一个特勤站和一个战勤保障中队。按照</w:t>
      </w:r>
      <w:r w:rsidRPr="006909CB">
        <w:rPr>
          <w:rFonts w:cs="Times New Roman"/>
          <w:color w:val="1A1A1A" w:themeColor="background1" w:themeShade="1A"/>
        </w:rPr>
        <w:t>“</w:t>
      </w:r>
      <w:r w:rsidRPr="006909CB">
        <w:rPr>
          <w:rFonts w:cs="Times New Roman"/>
          <w:color w:val="1A1A1A" w:themeColor="background1" w:themeShade="1A"/>
        </w:rPr>
        <w:t>统筹规划、合理布局、控制规模、适度超前</w:t>
      </w:r>
      <w:r w:rsidRPr="006909CB">
        <w:rPr>
          <w:rFonts w:cs="Times New Roman"/>
          <w:color w:val="1A1A1A" w:themeColor="background1" w:themeShade="1A"/>
        </w:rPr>
        <w:t>”</w:t>
      </w:r>
      <w:r w:rsidRPr="006909CB">
        <w:rPr>
          <w:rFonts w:cs="Times New Roman"/>
          <w:color w:val="1A1A1A" w:themeColor="background1" w:themeShade="1A"/>
        </w:rPr>
        <w:t>原则，按照一级消防站标准建设基地营地，配备综合楼、备勤楼、室内（外）体育训练场、模拟训练设施、心理拓展训练设施、灭火和抢险救援装备物资库等配套设施；加强装备器材配置，按照特勤站标准和特勤保障需求，强化消防救援车等装备及各类灭火救援和抢险救援器材的配备，全面提升消防和危化品救援队伍作战技能，强化在特殊环境和复杂条件下开展应急救援任务的能力。</w:t>
      </w:r>
      <w:bookmarkEnd w:id="136"/>
      <w:bookmarkEnd w:id="137"/>
    </w:p>
    <w:p w:rsidR="002626F4" w:rsidRPr="006909CB" w:rsidRDefault="00371A1F">
      <w:pPr>
        <w:pStyle w:val="3"/>
        <w:ind w:firstLine="643"/>
        <w:rPr>
          <w:rFonts w:cs="Times New Roman"/>
          <w:color w:val="1A1A1A" w:themeColor="background1" w:themeShade="1A"/>
        </w:rPr>
      </w:pPr>
      <w:bookmarkStart w:id="138" w:name="_Toc15062"/>
      <w:bookmarkStart w:id="139" w:name="_Toc80342382"/>
      <w:r w:rsidRPr="006909CB">
        <w:rPr>
          <w:rFonts w:eastAsia="楷体_GB2312" w:cs="Times New Roman"/>
          <w:b/>
          <w:color w:val="1A1A1A" w:themeColor="background1" w:themeShade="1A"/>
          <w:szCs w:val="30"/>
        </w:rPr>
        <w:t>2.</w:t>
      </w:r>
      <w:r w:rsidRPr="006909CB">
        <w:rPr>
          <w:rFonts w:eastAsia="楷体_GB2312" w:cs="Times New Roman"/>
          <w:b/>
          <w:color w:val="1A1A1A" w:themeColor="background1" w:themeShade="1A"/>
          <w:szCs w:val="30"/>
        </w:rPr>
        <w:t>应急救援队伍能力提升工程。</w:t>
      </w:r>
      <w:r w:rsidRPr="006909CB">
        <w:rPr>
          <w:rFonts w:cs="Times New Roman"/>
          <w:color w:val="1A1A1A" w:themeColor="background1" w:themeShade="1A"/>
        </w:rPr>
        <w:t>大力加强各类应急救援队伍建设，确保综合性消防救援队伍战勤人数符合标准要求，确保重点行业领域全部完成建立应急救援队伍，并持续加强应急救援队伍专业素质和实战能力的提升。积极推进应急救援科技装备转型升级，加强专业救援装备配备，提升应急救援效率，提高地下空间、高层建筑、石油化工、轨道交通、文物古建、老旧城区等复杂情景下的应急救援能力。</w:t>
      </w:r>
      <w:bookmarkEnd w:id="138"/>
      <w:bookmarkEnd w:id="139"/>
    </w:p>
    <w:p w:rsidR="002626F4" w:rsidRPr="006909CB" w:rsidRDefault="00371A1F">
      <w:pPr>
        <w:ind w:firstLine="643"/>
        <w:outlineLvl w:val="1"/>
        <w:rPr>
          <w:rFonts w:eastAsia="楷体_GB2312" w:cs="Times New Roman"/>
          <w:b/>
          <w:bCs/>
          <w:color w:val="1A1A1A" w:themeColor="background1" w:themeShade="1A"/>
          <w:szCs w:val="30"/>
        </w:rPr>
      </w:pPr>
      <w:bookmarkStart w:id="140" w:name="_Toc80342383"/>
      <w:r w:rsidRPr="006909CB">
        <w:rPr>
          <w:rFonts w:eastAsia="楷体_GB2312" w:cs="Times New Roman"/>
          <w:b/>
          <w:bCs/>
          <w:color w:val="1A1A1A" w:themeColor="background1" w:themeShade="1A"/>
          <w:szCs w:val="30"/>
        </w:rPr>
        <w:t>（五）公众安全教育提升工程</w:t>
      </w:r>
      <w:bookmarkEnd w:id="140"/>
    </w:p>
    <w:p w:rsidR="002626F4" w:rsidRPr="006909CB" w:rsidRDefault="00371A1F">
      <w:pPr>
        <w:ind w:firstLine="643"/>
        <w:outlineLvl w:val="1"/>
        <w:rPr>
          <w:rFonts w:cs="Times New Roman"/>
          <w:color w:val="1A1A1A" w:themeColor="background1" w:themeShade="1A"/>
        </w:rPr>
      </w:pPr>
      <w:bookmarkStart w:id="141" w:name="_Toc80342384"/>
      <w:r w:rsidRPr="006909CB">
        <w:rPr>
          <w:rFonts w:eastAsia="楷体_GB2312" w:cs="Times New Roman"/>
          <w:b/>
          <w:szCs w:val="30"/>
        </w:rPr>
        <w:t>1.</w:t>
      </w:r>
      <w:r w:rsidRPr="006909CB">
        <w:rPr>
          <w:rFonts w:eastAsia="楷体_GB2312" w:cs="Times New Roman"/>
          <w:b/>
          <w:szCs w:val="30"/>
        </w:rPr>
        <w:t>昆山市工业安全教育体验馆建设工程</w:t>
      </w:r>
      <w:r w:rsidRPr="006909CB">
        <w:rPr>
          <w:rFonts w:eastAsia="楷体_GB2312" w:cs="Times New Roman"/>
          <w:b/>
          <w:bCs/>
          <w:color w:val="1A1A1A" w:themeColor="background1" w:themeShade="1A"/>
          <w:szCs w:val="30"/>
        </w:rPr>
        <w:t>。</w:t>
      </w:r>
      <w:r w:rsidRPr="006909CB">
        <w:rPr>
          <w:rFonts w:cs="Times New Roman"/>
          <w:color w:val="1A1A1A" w:themeColor="background1" w:themeShade="1A"/>
        </w:rPr>
        <w:t>在昆山开发区辖区内完成综合型工业安全教育体验场馆和安全生产新考试点建设，力争在</w:t>
      </w:r>
      <w:r w:rsidRPr="006909CB">
        <w:rPr>
          <w:rFonts w:cs="Times New Roman"/>
          <w:color w:val="1A1A1A" w:themeColor="background1" w:themeShade="1A"/>
        </w:rPr>
        <w:t>2022</w:t>
      </w:r>
      <w:r w:rsidRPr="006909CB">
        <w:rPr>
          <w:rFonts w:cs="Times New Roman"/>
          <w:color w:val="1A1A1A" w:themeColor="background1" w:themeShade="1A"/>
        </w:rPr>
        <w:t>年底完成建设并投入使用。工业安全教育体验馆重点突出危险化学品、粉尘涉爆、高温熔融、有限空间等重点领域，以及高处坠落、物体打击、机械伤害、触电、火灾等事故类型，通过实操体验、</w:t>
      </w:r>
      <w:r w:rsidRPr="006909CB">
        <w:rPr>
          <w:rFonts w:cs="Times New Roman"/>
          <w:color w:val="1A1A1A" w:themeColor="background1" w:themeShade="1A"/>
        </w:rPr>
        <w:t>VR</w:t>
      </w:r>
      <w:r w:rsidRPr="006909CB">
        <w:rPr>
          <w:rFonts w:cs="Times New Roman"/>
          <w:color w:val="1A1A1A" w:themeColor="background1" w:themeShade="1A"/>
        </w:rPr>
        <w:t>体验等多种体验方式，推动工业企业全员安全防范意识、安全操作、应急避险和逃生自救处置能力提升。推动安全生产考试点提档升级，建成全省安全生产考试点标准化、规范化建设样板，满足全市企业</w:t>
      </w:r>
      <w:r w:rsidRPr="006909CB">
        <w:rPr>
          <w:rFonts w:cs="Times New Roman"/>
          <w:color w:val="1A1A1A" w:themeColor="background1" w:themeShade="1A"/>
        </w:rPr>
        <w:t>“</w:t>
      </w:r>
      <w:r w:rsidRPr="006909CB">
        <w:rPr>
          <w:rFonts w:cs="Times New Roman"/>
          <w:color w:val="1A1A1A" w:themeColor="background1" w:themeShade="1A"/>
        </w:rPr>
        <w:t>三项岗位</w:t>
      </w:r>
      <w:r w:rsidRPr="006909CB">
        <w:rPr>
          <w:rFonts w:cs="Times New Roman"/>
          <w:color w:val="1A1A1A" w:themeColor="background1" w:themeShade="1A"/>
        </w:rPr>
        <w:t>”</w:t>
      </w:r>
      <w:r w:rsidRPr="006909CB">
        <w:rPr>
          <w:rFonts w:cs="Times New Roman"/>
          <w:color w:val="1A1A1A" w:themeColor="background1" w:themeShade="1A"/>
        </w:rPr>
        <w:t>考试考核需求。</w:t>
      </w:r>
      <w:bookmarkEnd w:id="141"/>
    </w:p>
    <w:p w:rsidR="002626F4" w:rsidRPr="006909CB" w:rsidRDefault="00371A1F">
      <w:pPr>
        <w:ind w:firstLine="643"/>
        <w:outlineLvl w:val="1"/>
        <w:rPr>
          <w:rFonts w:cs="Times New Roman"/>
          <w:color w:val="1A1A1A" w:themeColor="background1" w:themeShade="1A"/>
        </w:rPr>
      </w:pPr>
      <w:bookmarkStart w:id="142" w:name="_Toc80342385"/>
      <w:r w:rsidRPr="006909CB">
        <w:rPr>
          <w:rFonts w:eastAsia="楷体_GB2312" w:cs="Times New Roman"/>
          <w:b/>
          <w:bCs/>
          <w:szCs w:val="30"/>
        </w:rPr>
        <w:t>2.</w:t>
      </w:r>
      <w:r w:rsidRPr="006909CB">
        <w:rPr>
          <w:rFonts w:eastAsia="楷体_GB2312" w:cs="Times New Roman"/>
          <w:b/>
          <w:bCs/>
          <w:szCs w:val="30"/>
        </w:rPr>
        <w:t>化工（危险化学品）实训基地建设工程</w:t>
      </w:r>
      <w:r w:rsidRPr="006909CB">
        <w:rPr>
          <w:rFonts w:eastAsia="楷体_GB2312" w:cs="Times New Roman"/>
          <w:b/>
          <w:szCs w:val="30"/>
        </w:rPr>
        <w:t>。</w:t>
      </w:r>
      <w:r w:rsidRPr="006909CB">
        <w:rPr>
          <w:rFonts w:cs="Times New Roman"/>
          <w:color w:val="1A1A1A" w:themeColor="background1" w:themeShade="1A"/>
        </w:rPr>
        <w:t>在千灯镇高标准建设化工（危险化学品）实训基地，满足全市化工（危化品）企业、工贸行业危险化学品使用单位及其从业人员开展危险化学品储运安全、设备物料安全操作、化工工艺过程仿真操作、危险废物处置、危险化学品救援处置等安全实操实训需求，进一步提升全市危化品从业单位及其岗位人员安全管理、安全操作、异常处置和自救逃生能力。</w:t>
      </w:r>
      <w:bookmarkEnd w:id="142"/>
    </w:p>
    <w:p w:rsidR="002626F4" w:rsidRPr="006909CB" w:rsidRDefault="00371A1F">
      <w:pPr>
        <w:ind w:firstLine="643"/>
        <w:outlineLvl w:val="1"/>
        <w:rPr>
          <w:rFonts w:eastAsia="仿宋" w:cs="Times New Roman"/>
          <w:b/>
          <w:color w:val="1A1A1A" w:themeColor="background1" w:themeShade="1A"/>
          <w:szCs w:val="30"/>
        </w:rPr>
      </w:pPr>
      <w:bookmarkStart w:id="143" w:name="_Toc80342386"/>
      <w:r w:rsidRPr="006909CB">
        <w:rPr>
          <w:rFonts w:eastAsia="楷体_GB2312" w:cs="Times New Roman"/>
          <w:b/>
          <w:szCs w:val="30"/>
        </w:rPr>
        <w:t>3.</w:t>
      </w:r>
      <w:r w:rsidRPr="006909CB">
        <w:rPr>
          <w:rFonts w:eastAsia="楷体_GB2312" w:cs="Times New Roman"/>
          <w:b/>
          <w:szCs w:val="30"/>
        </w:rPr>
        <w:t>规范提升全市的安全宣传教育阵地工程</w:t>
      </w:r>
      <w:r w:rsidRPr="006909CB">
        <w:rPr>
          <w:rFonts w:eastAsia="楷体_GB2312" w:cs="Times New Roman"/>
          <w:b/>
          <w:bCs/>
          <w:szCs w:val="30"/>
        </w:rPr>
        <w:t>。</w:t>
      </w:r>
      <w:r w:rsidRPr="006909CB">
        <w:rPr>
          <w:rFonts w:cs="Times New Roman"/>
          <w:color w:val="1A1A1A" w:themeColor="background1" w:themeShade="1A"/>
        </w:rPr>
        <w:t>统筹推进区镇公共安全教育阵地建设，推动各区镇</w:t>
      </w:r>
      <w:r w:rsidRPr="006909CB">
        <w:rPr>
          <w:rFonts w:cs="Times New Roman"/>
          <w:color w:val="1A1A1A" w:themeColor="background1" w:themeShade="1A"/>
        </w:rPr>
        <w:t>“</w:t>
      </w:r>
      <w:r w:rsidRPr="006909CB">
        <w:rPr>
          <w:rFonts w:cs="Times New Roman"/>
          <w:color w:val="1A1A1A" w:themeColor="background1" w:themeShade="1A"/>
        </w:rPr>
        <w:t>安全学校</w:t>
      </w:r>
      <w:r w:rsidRPr="006909CB">
        <w:rPr>
          <w:rFonts w:cs="Times New Roman"/>
          <w:color w:val="1A1A1A" w:themeColor="background1" w:themeShade="1A"/>
        </w:rPr>
        <w:t>”</w:t>
      </w:r>
      <w:r w:rsidRPr="006909CB">
        <w:rPr>
          <w:rFonts w:cs="Times New Roman"/>
          <w:color w:val="1A1A1A" w:themeColor="background1" w:themeShade="1A"/>
        </w:rPr>
        <w:t>常态化运行，每个区镇至少有一处安全教育主题公园、主题场馆、主题街区、主题广场。参照</w:t>
      </w:r>
      <w:r w:rsidRPr="006909CB">
        <w:rPr>
          <w:rFonts w:cs="Times New Roman"/>
          <w:color w:val="1A1A1A" w:themeColor="background1" w:themeShade="1A"/>
        </w:rPr>
        <w:t>“</w:t>
      </w:r>
      <w:r w:rsidRPr="006909CB">
        <w:rPr>
          <w:rFonts w:cs="Times New Roman"/>
          <w:color w:val="1A1A1A" w:themeColor="background1" w:themeShade="1A"/>
        </w:rPr>
        <w:t>学习强国</w:t>
      </w:r>
      <w:r w:rsidRPr="006909CB">
        <w:rPr>
          <w:rFonts w:cs="Times New Roman"/>
          <w:color w:val="1A1A1A" w:themeColor="background1" w:themeShade="1A"/>
        </w:rPr>
        <w:t>”</w:t>
      </w:r>
      <w:r w:rsidRPr="006909CB">
        <w:rPr>
          <w:rFonts w:cs="Times New Roman"/>
          <w:color w:val="1A1A1A" w:themeColor="background1" w:themeShade="1A"/>
        </w:rPr>
        <w:t>运行模式，开发建设工业企业安全知识在线学习平台，推动全市工业企业全员参与安全知识的常态化普及学习，提升企业从业人员安全素质。加强专业化人才队伍建设，在推动专业人才引进的基础上，依托常熟理工学院，在本地设立教学点，开展校地联合办学，每年培养在职安全工程本科学员不少于</w:t>
      </w:r>
      <w:r w:rsidRPr="006909CB">
        <w:rPr>
          <w:rFonts w:cs="Times New Roman"/>
          <w:color w:val="1A1A1A" w:themeColor="background1" w:themeShade="1A"/>
        </w:rPr>
        <w:t>100</w:t>
      </w:r>
      <w:r w:rsidRPr="006909CB">
        <w:rPr>
          <w:rFonts w:cs="Times New Roman"/>
          <w:color w:val="1A1A1A" w:themeColor="background1" w:themeShade="1A"/>
        </w:rPr>
        <w:t>人。</w:t>
      </w:r>
      <w:bookmarkEnd w:id="143"/>
    </w:p>
    <w:p w:rsidR="002626F4" w:rsidRPr="006909CB" w:rsidRDefault="00371A1F">
      <w:pPr>
        <w:ind w:firstLine="643"/>
        <w:outlineLvl w:val="1"/>
        <w:rPr>
          <w:rFonts w:eastAsia="仿宋" w:cs="Times New Roman"/>
          <w:b/>
          <w:color w:val="1A1A1A" w:themeColor="background1" w:themeShade="1A"/>
          <w:szCs w:val="30"/>
        </w:rPr>
      </w:pPr>
      <w:bookmarkStart w:id="144" w:name="_Toc80342387"/>
      <w:r w:rsidRPr="006909CB">
        <w:rPr>
          <w:rFonts w:eastAsia="楷体_GB2312" w:cs="Times New Roman"/>
          <w:b/>
          <w:szCs w:val="30"/>
        </w:rPr>
        <w:t>（六）城市安全治理体系和治理能力提升工程。</w:t>
      </w:r>
      <w:bookmarkStart w:id="145" w:name="_Toc661"/>
      <w:r w:rsidRPr="006909CB">
        <w:rPr>
          <w:rFonts w:cs="Times New Roman"/>
          <w:color w:val="1A1A1A" w:themeColor="background1" w:themeShade="1A"/>
        </w:rPr>
        <w:t>全面开展安全发展示范城市</w:t>
      </w:r>
      <w:r w:rsidRPr="006909CB">
        <w:rPr>
          <w:rFonts w:cs="Times New Roman" w:hint="eastAsia"/>
          <w:color w:val="1A1A1A" w:themeColor="background1" w:themeShade="1A"/>
        </w:rPr>
        <w:t>建设</w:t>
      </w:r>
      <w:r w:rsidRPr="006909CB">
        <w:rPr>
          <w:rFonts w:cs="Times New Roman"/>
          <w:color w:val="1A1A1A" w:themeColor="background1" w:themeShade="1A"/>
        </w:rPr>
        <w:t>工作，聚焦以安全生产为基础的城市安全发展体系建设，推动形成以中心城区为核心，辐射区镇、惠及民生的城市安全发展格局，全面加强城市安全源头治理、风险管控、监督管理、战勤保障和应急救援等工作，加快城市各类防灾减灾救灾基础设施建设，提升城市安全保障水平，力争在</w:t>
      </w:r>
      <w:r w:rsidRPr="006909CB">
        <w:rPr>
          <w:rFonts w:cs="Times New Roman"/>
          <w:color w:val="1A1A1A" w:themeColor="background1" w:themeShade="1A"/>
        </w:rPr>
        <w:t>2021</w:t>
      </w:r>
      <w:r w:rsidRPr="006909CB">
        <w:rPr>
          <w:rFonts w:cs="Times New Roman"/>
          <w:color w:val="1A1A1A" w:themeColor="background1" w:themeShade="1A"/>
        </w:rPr>
        <w:t>年底前通过省级安全发展示范城市验收，到</w:t>
      </w:r>
      <w:r w:rsidRPr="006909CB">
        <w:rPr>
          <w:rFonts w:cs="Times New Roman"/>
          <w:color w:val="1A1A1A" w:themeColor="background1" w:themeShade="1A"/>
        </w:rPr>
        <w:t>2025</w:t>
      </w:r>
      <w:r w:rsidRPr="006909CB">
        <w:rPr>
          <w:rFonts w:cs="Times New Roman"/>
          <w:color w:val="1A1A1A" w:themeColor="background1" w:themeShade="1A"/>
        </w:rPr>
        <w:t>年底，城市安全治理体系和治理能力现代化水平在全省名列前茅。</w:t>
      </w:r>
      <w:bookmarkEnd w:id="144"/>
      <w:bookmarkEnd w:id="145"/>
    </w:p>
    <w:p w:rsidR="002626F4" w:rsidRPr="006909CB" w:rsidRDefault="00371A1F">
      <w:pPr>
        <w:pStyle w:val="1"/>
        <w:ind w:firstLineChars="200" w:firstLine="640"/>
        <w:rPr>
          <w:rFonts w:cs="Times New Roman"/>
          <w:color w:val="1A1A1A" w:themeColor="background1" w:themeShade="1A"/>
        </w:rPr>
      </w:pPr>
      <w:bookmarkStart w:id="146" w:name="_Toc828"/>
      <w:bookmarkStart w:id="147" w:name="_Toc80342388"/>
      <w:r w:rsidRPr="006909CB">
        <w:rPr>
          <w:rFonts w:cs="Times New Roman"/>
          <w:color w:val="1A1A1A" w:themeColor="background1" w:themeShade="1A"/>
        </w:rPr>
        <w:t>五、保障措施</w:t>
      </w:r>
      <w:bookmarkEnd w:id="146"/>
      <w:bookmarkEnd w:id="147"/>
    </w:p>
    <w:p w:rsidR="002626F4" w:rsidRPr="006909CB" w:rsidRDefault="00371A1F">
      <w:pPr>
        <w:pStyle w:val="2"/>
        <w:keepNext w:val="0"/>
        <w:keepLines w:val="0"/>
        <w:ind w:firstLine="643"/>
        <w:rPr>
          <w:rFonts w:eastAsia="仿宋_GB2312" w:cs="Times New Roman"/>
          <w:bCs w:val="0"/>
          <w:color w:val="1A1A1A" w:themeColor="background1" w:themeShade="1A"/>
          <w:szCs w:val="22"/>
        </w:rPr>
      </w:pPr>
      <w:bookmarkStart w:id="148" w:name="_Toc80342389"/>
      <w:bookmarkStart w:id="149" w:name="_Toc19096"/>
      <w:r w:rsidRPr="006909CB">
        <w:rPr>
          <w:rFonts w:cs="Times New Roman"/>
          <w:b/>
          <w:bCs w:val="0"/>
          <w:szCs w:val="30"/>
        </w:rPr>
        <w:t>（一）加强组织领导。</w:t>
      </w:r>
      <w:r w:rsidRPr="006909CB">
        <w:rPr>
          <w:rFonts w:eastAsia="仿宋_GB2312" w:cs="Times New Roman"/>
          <w:bCs w:val="0"/>
          <w:color w:val="1A1A1A" w:themeColor="background1" w:themeShade="1A"/>
          <w:szCs w:val="22"/>
        </w:rPr>
        <w:t>全面加强政府在规划实施过程中的推动作用，将规划提出的目标与指标、主要任务、重点工程分解落实到相关部门，明确责任主体，按照序时进度保质保量完成相关任务。建立规划实施重大问题协商会议制度，定期召开规划实施专题会议，协调解决规划实施过程中跨行业、跨部门的重大问题。对实施过程中涉及的人才、技术、资金等给予一定政策支持，引导并鼓励社会各界积极参与，共建安全发展示范城市。</w:t>
      </w:r>
      <w:bookmarkEnd w:id="148"/>
      <w:bookmarkEnd w:id="149"/>
    </w:p>
    <w:p w:rsidR="002626F4" w:rsidRPr="006909CB" w:rsidRDefault="00371A1F">
      <w:pPr>
        <w:adjustRightInd w:val="0"/>
        <w:snapToGrid w:val="0"/>
        <w:ind w:firstLine="643"/>
        <w:jc w:val="left"/>
        <w:rPr>
          <w:rFonts w:cs="Times New Roman"/>
          <w:color w:val="1A1A1A" w:themeColor="background1" w:themeShade="1A"/>
        </w:rPr>
      </w:pPr>
      <w:bookmarkStart w:id="150" w:name="_Toc80342390"/>
      <w:bookmarkStart w:id="151" w:name="_Toc15118"/>
      <w:r w:rsidRPr="006909CB">
        <w:rPr>
          <w:rFonts w:cs="Times New Roman"/>
          <w:b/>
          <w:szCs w:val="30"/>
        </w:rPr>
        <w:t>（二）强化资金保障。</w:t>
      </w:r>
      <w:r w:rsidRPr="006909CB">
        <w:rPr>
          <w:rFonts w:cs="Times New Roman"/>
          <w:color w:val="1A1A1A" w:themeColor="background1" w:themeShade="1A"/>
        </w:rPr>
        <w:t>完善安全发展工作政策支持体系，强化城市安全发展工作财政保障。</w:t>
      </w:r>
      <w:r w:rsidRPr="006909CB">
        <w:rPr>
          <w:rFonts w:cs="Times New Roman" w:hint="eastAsia"/>
          <w:szCs w:val="32"/>
        </w:rPr>
        <w:t>市及区（镇）财政部门按照处置突发事件的统一部署和财政管理体制规定，落实各自的应急保障责任，并与同级有关部门相互支持、协调联动，切实保障应急处置工作的正常进行。</w:t>
      </w:r>
      <w:r w:rsidRPr="006909CB">
        <w:rPr>
          <w:rFonts w:cs="Times New Roman"/>
          <w:color w:val="1A1A1A" w:themeColor="background1" w:themeShade="1A"/>
        </w:rPr>
        <w:t>将重点工程作为推动规划实施的重要抓手，列入政府各相关部门年度工作计划中，并在重点工程所需的政策、资金、人员、技术方面给予有力支持。通过引导金融机构对重点工程项目给予贷款支持等方式拓宽资金投入渠道，探索建立政府、企业和社会共同承担的规划实施经费保障长效机制。</w:t>
      </w:r>
      <w:bookmarkEnd w:id="150"/>
      <w:bookmarkEnd w:id="151"/>
    </w:p>
    <w:p w:rsidR="002626F4" w:rsidRPr="006909CB" w:rsidRDefault="00371A1F">
      <w:pPr>
        <w:pStyle w:val="2"/>
        <w:keepNext w:val="0"/>
        <w:keepLines w:val="0"/>
        <w:ind w:firstLine="643"/>
        <w:rPr>
          <w:rFonts w:eastAsia="仿宋_GB2312" w:cs="Times New Roman"/>
          <w:bCs w:val="0"/>
          <w:color w:val="1A1A1A" w:themeColor="background1" w:themeShade="1A"/>
          <w:szCs w:val="22"/>
        </w:rPr>
      </w:pPr>
      <w:bookmarkStart w:id="152" w:name="_Toc23932"/>
      <w:bookmarkStart w:id="153" w:name="_Toc80342391"/>
      <w:r w:rsidRPr="006909CB">
        <w:rPr>
          <w:rFonts w:cs="Times New Roman"/>
          <w:b/>
          <w:bCs w:val="0"/>
          <w:szCs w:val="30"/>
        </w:rPr>
        <w:t>（三）加大宣传力度。</w:t>
      </w:r>
      <w:r w:rsidRPr="006909CB">
        <w:rPr>
          <w:rFonts w:eastAsia="仿宋_GB2312" w:cs="Times New Roman"/>
          <w:bCs w:val="0"/>
          <w:color w:val="1A1A1A" w:themeColor="background1" w:themeShade="1A"/>
          <w:szCs w:val="22"/>
        </w:rPr>
        <w:t>提高对规划重视程度，加深各级政府和领导干部对安全发展和应急管理理念认识。加大规划宣传力度，开展全民安全宣传教育，增强群众安全意识，营造良好的安全氛围，推动形成全民参与、共治共管的模式。加强规划实施社会监督，定期开展规划宣传和展示，及时公布规划进展情况，营造全员共同参与和支持规划实施的氛围。</w:t>
      </w:r>
      <w:bookmarkEnd w:id="152"/>
      <w:bookmarkEnd w:id="153"/>
    </w:p>
    <w:p w:rsidR="002626F4" w:rsidRDefault="00371A1F">
      <w:pPr>
        <w:pStyle w:val="2"/>
        <w:keepNext w:val="0"/>
        <w:keepLines w:val="0"/>
        <w:ind w:firstLine="643"/>
        <w:rPr>
          <w:rFonts w:eastAsia="仿宋_GB2312" w:cs="Times New Roman"/>
          <w:bCs w:val="0"/>
          <w:color w:val="1A1A1A" w:themeColor="background1" w:themeShade="1A"/>
          <w:szCs w:val="22"/>
        </w:rPr>
      </w:pPr>
      <w:bookmarkStart w:id="154" w:name="_Toc80342392"/>
      <w:bookmarkStart w:id="155" w:name="_Toc1141"/>
      <w:r w:rsidRPr="006909CB">
        <w:rPr>
          <w:rFonts w:cs="Times New Roman"/>
          <w:b/>
          <w:bCs w:val="0"/>
          <w:szCs w:val="30"/>
        </w:rPr>
        <w:t>（四）强化监督评估。</w:t>
      </w:r>
      <w:r w:rsidRPr="006909CB">
        <w:rPr>
          <w:rFonts w:eastAsia="仿宋_GB2312" w:cs="Times New Roman"/>
          <w:bCs w:val="0"/>
          <w:color w:val="1A1A1A" w:themeColor="background1" w:themeShade="1A"/>
          <w:szCs w:val="22"/>
        </w:rPr>
        <w:t>做好本规划与政府总体规划、部门专项规划的有效衔接。明确规划实施中各级政府和有关部门的主要责任和职责，制定目标落实情况、规划实施情况考核评估标准以及责任考核办法，对目标、具体任务、重点工程实施动态监控。建立规划实施监督评估机制，牵头部门制定年度实施方案，组织开展规划实施年度监测分析、中期评估和终期评估，并根据评估结果，结合发展环境新变化，对规划进行动态调整，优化实施方案，保障规划顺利实施。</w:t>
      </w:r>
      <w:bookmarkEnd w:id="154"/>
      <w:bookmarkEnd w:id="155"/>
    </w:p>
    <w:sectPr w:rsidR="002626F4" w:rsidSect="00552644">
      <w:pgSz w:w="11906" w:h="16838"/>
      <w:pgMar w:top="2098" w:right="1361" w:bottom="1418" w:left="1588" w:header="680" w:footer="1247" w:gutter="0"/>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598C" w:rsidRDefault="0026598C">
      <w:pPr>
        <w:spacing w:line="240" w:lineRule="auto"/>
        <w:ind w:firstLine="640"/>
      </w:pPr>
      <w:r>
        <w:separator/>
      </w:r>
    </w:p>
  </w:endnote>
  <w:endnote w:type="continuationSeparator" w:id="1">
    <w:p w:rsidR="0026598C" w:rsidRDefault="0026598C">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华文楷体">
    <w:panose1 w:val="02010600040101010101"/>
    <w:charset w:val="86"/>
    <w:family w:val="auto"/>
    <w:pitch w:val="variable"/>
    <w:sig w:usb0="00000287" w:usb1="080F0000" w:usb2="00000010" w:usb3="00000000" w:csb0="0004009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6F4" w:rsidRDefault="002626F4">
    <w:pPr>
      <w:pStyle w:val="a6"/>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5703642"/>
    </w:sdtPr>
    <w:sdtContent>
      <w:p w:rsidR="002626F4" w:rsidRDefault="006D4166">
        <w:pPr>
          <w:pStyle w:val="a6"/>
          <w:ind w:firstLine="360"/>
          <w:jc w:val="center"/>
        </w:pPr>
      </w:p>
    </w:sdtContent>
  </w:sdt>
  <w:p w:rsidR="002626F4" w:rsidRDefault="002626F4">
    <w:pPr>
      <w:pStyle w:val="a6"/>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6F4" w:rsidRDefault="002626F4">
    <w:pPr>
      <w:pStyle w:val="a6"/>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6F4" w:rsidRDefault="00371A1F">
    <w:pPr>
      <w:tabs>
        <w:tab w:val="center" w:pos="4153"/>
        <w:tab w:val="right" w:pos="8306"/>
      </w:tabs>
      <w:snapToGrid w:val="0"/>
      <w:ind w:firstLineChars="71" w:firstLine="199"/>
      <w:jc w:val="center"/>
      <w:rPr>
        <w:rFonts w:cs="Times New Roman"/>
        <w:sz w:val="28"/>
        <w:szCs w:val="24"/>
        <w:lang w:val="zh-CN"/>
      </w:rPr>
    </w:pPr>
    <w:r>
      <w:rPr>
        <w:rFonts w:cs="Times New Roman"/>
        <w:sz w:val="28"/>
        <w:szCs w:val="24"/>
        <w:lang w:val="zh-CN"/>
      </w:rPr>
      <w:t xml:space="preserve">— </w:t>
    </w:r>
    <w:r w:rsidR="006D4166">
      <w:rPr>
        <w:rFonts w:cs="Times New Roman"/>
        <w:sz w:val="28"/>
        <w:szCs w:val="24"/>
        <w:lang w:val="zh-CN"/>
      </w:rPr>
      <w:fldChar w:fldCharType="begin"/>
    </w:r>
    <w:r>
      <w:rPr>
        <w:rFonts w:cs="Times New Roman"/>
        <w:sz w:val="28"/>
        <w:szCs w:val="24"/>
        <w:lang w:val="zh-CN"/>
      </w:rPr>
      <w:instrText xml:space="preserve">PAGE  </w:instrText>
    </w:r>
    <w:r w:rsidR="006D4166">
      <w:rPr>
        <w:rFonts w:cs="Times New Roman"/>
        <w:sz w:val="28"/>
        <w:szCs w:val="24"/>
        <w:lang w:val="zh-CN"/>
      </w:rPr>
      <w:fldChar w:fldCharType="separate"/>
    </w:r>
    <w:r w:rsidR="009D79AE">
      <w:rPr>
        <w:rFonts w:cs="Times New Roman"/>
        <w:noProof/>
        <w:sz w:val="28"/>
        <w:szCs w:val="24"/>
        <w:lang w:val="zh-CN"/>
      </w:rPr>
      <w:t>I</w:t>
    </w:r>
    <w:r w:rsidR="006D4166">
      <w:rPr>
        <w:rFonts w:cs="Times New Roman"/>
        <w:sz w:val="28"/>
        <w:szCs w:val="24"/>
        <w:lang w:val="zh-CN"/>
      </w:rPr>
      <w:fldChar w:fldCharType="end"/>
    </w:r>
    <w:r>
      <w:rPr>
        <w:rFonts w:cs="Times New Roman"/>
        <w:sz w:val="28"/>
        <w:szCs w:val="24"/>
        <w:lang w:val="zh-CN"/>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598C" w:rsidRDefault="0026598C">
      <w:pPr>
        <w:spacing w:line="240" w:lineRule="auto"/>
        <w:ind w:firstLine="640"/>
      </w:pPr>
      <w:r>
        <w:separator/>
      </w:r>
    </w:p>
  </w:footnote>
  <w:footnote w:type="continuationSeparator" w:id="1">
    <w:p w:rsidR="0026598C" w:rsidRDefault="0026598C">
      <w:pPr>
        <w:spacing w:line="240" w:lineRule="auto"/>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6F4" w:rsidRDefault="002626F4">
    <w:pPr>
      <w:pStyle w:val="a7"/>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6F4" w:rsidRDefault="002626F4">
    <w:pPr>
      <w:ind w:left="560" w:firstLineChars="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6F4" w:rsidRDefault="002626F4">
    <w:pPr>
      <w:pStyle w:val="a7"/>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3078E"/>
    <w:multiLevelType w:val="multilevel"/>
    <w:tmpl w:val="1CD3078E"/>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60"/>
  <w:drawingGridVerticalSpacing w:val="435"/>
  <w:displayHorizontalDrawingGridEvery w:val="0"/>
  <w:characterSpacingControl w:val="compressPunctuation"/>
  <w:hdrShapeDefaults>
    <o:shapedefaults v:ext="edit" spidmax="1433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0743B"/>
    <w:rsid w:val="00000178"/>
    <w:rsid w:val="000001CC"/>
    <w:rsid w:val="00000524"/>
    <w:rsid w:val="000006D5"/>
    <w:rsid w:val="000014EC"/>
    <w:rsid w:val="00001ED0"/>
    <w:rsid w:val="0000279E"/>
    <w:rsid w:val="00002821"/>
    <w:rsid w:val="0000299B"/>
    <w:rsid w:val="00002A86"/>
    <w:rsid w:val="00002D46"/>
    <w:rsid w:val="00002DEE"/>
    <w:rsid w:val="0000317D"/>
    <w:rsid w:val="00003539"/>
    <w:rsid w:val="0000362E"/>
    <w:rsid w:val="00003731"/>
    <w:rsid w:val="000037A6"/>
    <w:rsid w:val="0000386D"/>
    <w:rsid w:val="00003BCB"/>
    <w:rsid w:val="00004B81"/>
    <w:rsid w:val="00004C90"/>
    <w:rsid w:val="00004DDA"/>
    <w:rsid w:val="00004F17"/>
    <w:rsid w:val="0000509B"/>
    <w:rsid w:val="00005615"/>
    <w:rsid w:val="00005899"/>
    <w:rsid w:val="000058E5"/>
    <w:rsid w:val="000059B8"/>
    <w:rsid w:val="00005CA8"/>
    <w:rsid w:val="000062BB"/>
    <w:rsid w:val="00006348"/>
    <w:rsid w:val="000063B2"/>
    <w:rsid w:val="0000675E"/>
    <w:rsid w:val="00006C93"/>
    <w:rsid w:val="00006DAB"/>
    <w:rsid w:val="00006DB8"/>
    <w:rsid w:val="00006F29"/>
    <w:rsid w:val="0000737A"/>
    <w:rsid w:val="000076C1"/>
    <w:rsid w:val="0000772D"/>
    <w:rsid w:val="00007B24"/>
    <w:rsid w:val="00007D58"/>
    <w:rsid w:val="00007F9B"/>
    <w:rsid w:val="000101B8"/>
    <w:rsid w:val="00010A2E"/>
    <w:rsid w:val="00010D2E"/>
    <w:rsid w:val="000113DC"/>
    <w:rsid w:val="0001186B"/>
    <w:rsid w:val="000118C1"/>
    <w:rsid w:val="00011B21"/>
    <w:rsid w:val="00011BB1"/>
    <w:rsid w:val="00011F16"/>
    <w:rsid w:val="0001279D"/>
    <w:rsid w:val="00012990"/>
    <w:rsid w:val="00012C33"/>
    <w:rsid w:val="00012D71"/>
    <w:rsid w:val="00012DCC"/>
    <w:rsid w:val="00012E3E"/>
    <w:rsid w:val="00013836"/>
    <w:rsid w:val="000138AA"/>
    <w:rsid w:val="000138E0"/>
    <w:rsid w:val="00013986"/>
    <w:rsid w:val="00013C0F"/>
    <w:rsid w:val="00013D55"/>
    <w:rsid w:val="00013DE9"/>
    <w:rsid w:val="00013FF1"/>
    <w:rsid w:val="00014643"/>
    <w:rsid w:val="000149C7"/>
    <w:rsid w:val="00014C8F"/>
    <w:rsid w:val="00014E91"/>
    <w:rsid w:val="00015591"/>
    <w:rsid w:val="00015A08"/>
    <w:rsid w:val="00015DAD"/>
    <w:rsid w:val="00015E86"/>
    <w:rsid w:val="00015EAC"/>
    <w:rsid w:val="000162C6"/>
    <w:rsid w:val="00016343"/>
    <w:rsid w:val="00016B23"/>
    <w:rsid w:val="00016D58"/>
    <w:rsid w:val="00016FA9"/>
    <w:rsid w:val="0002091D"/>
    <w:rsid w:val="00020B20"/>
    <w:rsid w:val="00020C47"/>
    <w:rsid w:val="00020D9D"/>
    <w:rsid w:val="00021041"/>
    <w:rsid w:val="000210B2"/>
    <w:rsid w:val="00021182"/>
    <w:rsid w:val="00021334"/>
    <w:rsid w:val="0002182E"/>
    <w:rsid w:val="0002192D"/>
    <w:rsid w:val="000223F0"/>
    <w:rsid w:val="00022686"/>
    <w:rsid w:val="000229EC"/>
    <w:rsid w:val="00022D1D"/>
    <w:rsid w:val="00022D5C"/>
    <w:rsid w:val="000233DA"/>
    <w:rsid w:val="00023433"/>
    <w:rsid w:val="00023527"/>
    <w:rsid w:val="000239A1"/>
    <w:rsid w:val="00023D26"/>
    <w:rsid w:val="00023E97"/>
    <w:rsid w:val="000240A1"/>
    <w:rsid w:val="00024214"/>
    <w:rsid w:val="000242B9"/>
    <w:rsid w:val="000246F2"/>
    <w:rsid w:val="00024859"/>
    <w:rsid w:val="00024A42"/>
    <w:rsid w:val="00024E9B"/>
    <w:rsid w:val="00024F3A"/>
    <w:rsid w:val="00025032"/>
    <w:rsid w:val="0002542D"/>
    <w:rsid w:val="00025798"/>
    <w:rsid w:val="00025C8C"/>
    <w:rsid w:val="000260AA"/>
    <w:rsid w:val="000265E5"/>
    <w:rsid w:val="00026C39"/>
    <w:rsid w:val="00026D23"/>
    <w:rsid w:val="00027139"/>
    <w:rsid w:val="0002722E"/>
    <w:rsid w:val="00027478"/>
    <w:rsid w:val="00027618"/>
    <w:rsid w:val="00027B0B"/>
    <w:rsid w:val="000302BE"/>
    <w:rsid w:val="00030A87"/>
    <w:rsid w:val="00030BCE"/>
    <w:rsid w:val="0003111A"/>
    <w:rsid w:val="000314B0"/>
    <w:rsid w:val="00031A44"/>
    <w:rsid w:val="00031ACC"/>
    <w:rsid w:val="0003280A"/>
    <w:rsid w:val="00032C31"/>
    <w:rsid w:val="00032E5E"/>
    <w:rsid w:val="00032F99"/>
    <w:rsid w:val="00033C2E"/>
    <w:rsid w:val="00033DA0"/>
    <w:rsid w:val="000349AD"/>
    <w:rsid w:val="00034EEA"/>
    <w:rsid w:val="000357DD"/>
    <w:rsid w:val="00035D29"/>
    <w:rsid w:val="000362AB"/>
    <w:rsid w:val="00036C7C"/>
    <w:rsid w:val="00037049"/>
    <w:rsid w:val="00037379"/>
    <w:rsid w:val="00037474"/>
    <w:rsid w:val="00037A6B"/>
    <w:rsid w:val="00037E24"/>
    <w:rsid w:val="0004017C"/>
    <w:rsid w:val="00040479"/>
    <w:rsid w:val="00040590"/>
    <w:rsid w:val="00040E4D"/>
    <w:rsid w:val="00041107"/>
    <w:rsid w:val="0004139D"/>
    <w:rsid w:val="000414E6"/>
    <w:rsid w:val="000415EF"/>
    <w:rsid w:val="000417E2"/>
    <w:rsid w:val="00041A9E"/>
    <w:rsid w:val="00041F80"/>
    <w:rsid w:val="000420CB"/>
    <w:rsid w:val="000421E3"/>
    <w:rsid w:val="000422A4"/>
    <w:rsid w:val="00042405"/>
    <w:rsid w:val="000429C0"/>
    <w:rsid w:val="00042A7C"/>
    <w:rsid w:val="00042AB4"/>
    <w:rsid w:val="00042BD2"/>
    <w:rsid w:val="00043259"/>
    <w:rsid w:val="00043AE2"/>
    <w:rsid w:val="00044192"/>
    <w:rsid w:val="00044AA4"/>
    <w:rsid w:val="00044FE7"/>
    <w:rsid w:val="0004502E"/>
    <w:rsid w:val="000452DA"/>
    <w:rsid w:val="00045303"/>
    <w:rsid w:val="0004538C"/>
    <w:rsid w:val="00045975"/>
    <w:rsid w:val="00045B73"/>
    <w:rsid w:val="00045DE6"/>
    <w:rsid w:val="00045ECD"/>
    <w:rsid w:val="000463E9"/>
    <w:rsid w:val="000467E3"/>
    <w:rsid w:val="00046813"/>
    <w:rsid w:val="0004690A"/>
    <w:rsid w:val="00046AEA"/>
    <w:rsid w:val="00046B2C"/>
    <w:rsid w:val="00046BEE"/>
    <w:rsid w:val="00046E64"/>
    <w:rsid w:val="00046F9F"/>
    <w:rsid w:val="00047010"/>
    <w:rsid w:val="000475C3"/>
    <w:rsid w:val="0004778E"/>
    <w:rsid w:val="00047A33"/>
    <w:rsid w:val="00047D6C"/>
    <w:rsid w:val="00047EDA"/>
    <w:rsid w:val="000500CB"/>
    <w:rsid w:val="000502D7"/>
    <w:rsid w:val="000503FE"/>
    <w:rsid w:val="00050C31"/>
    <w:rsid w:val="00050CE3"/>
    <w:rsid w:val="00050E4C"/>
    <w:rsid w:val="00050F34"/>
    <w:rsid w:val="000512DB"/>
    <w:rsid w:val="0005132E"/>
    <w:rsid w:val="0005153A"/>
    <w:rsid w:val="0005194E"/>
    <w:rsid w:val="00051B1C"/>
    <w:rsid w:val="000525B7"/>
    <w:rsid w:val="00052A57"/>
    <w:rsid w:val="00052E46"/>
    <w:rsid w:val="00053041"/>
    <w:rsid w:val="00053236"/>
    <w:rsid w:val="00053615"/>
    <w:rsid w:val="00053978"/>
    <w:rsid w:val="00053B37"/>
    <w:rsid w:val="00053C1C"/>
    <w:rsid w:val="00053D0C"/>
    <w:rsid w:val="00053DB2"/>
    <w:rsid w:val="00053E4A"/>
    <w:rsid w:val="00053F32"/>
    <w:rsid w:val="00053F6E"/>
    <w:rsid w:val="00054036"/>
    <w:rsid w:val="0005438F"/>
    <w:rsid w:val="000543DF"/>
    <w:rsid w:val="00054AF9"/>
    <w:rsid w:val="000550BD"/>
    <w:rsid w:val="000552A9"/>
    <w:rsid w:val="0005562B"/>
    <w:rsid w:val="00055635"/>
    <w:rsid w:val="00055766"/>
    <w:rsid w:val="00055BC0"/>
    <w:rsid w:val="00055F9D"/>
    <w:rsid w:val="00056A71"/>
    <w:rsid w:val="00056C7C"/>
    <w:rsid w:val="00056FE8"/>
    <w:rsid w:val="000570D4"/>
    <w:rsid w:val="00057626"/>
    <w:rsid w:val="000577C6"/>
    <w:rsid w:val="0005795C"/>
    <w:rsid w:val="00057B5D"/>
    <w:rsid w:val="00060257"/>
    <w:rsid w:val="0006033C"/>
    <w:rsid w:val="000603AA"/>
    <w:rsid w:val="000605C3"/>
    <w:rsid w:val="00060C81"/>
    <w:rsid w:val="0006147F"/>
    <w:rsid w:val="000619BF"/>
    <w:rsid w:val="00061BE6"/>
    <w:rsid w:val="00061CBA"/>
    <w:rsid w:val="00061D84"/>
    <w:rsid w:val="00061E5C"/>
    <w:rsid w:val="00061E5E"/>
    <w:rsid w:val="00062324"/>
    <w:rsid w:val="00062369"/>
    <w:rsid w:val="00062D53"/>
    <w:rsid w:val="00062EA5"/>
    <w:rsid w:val="00062EC5"/>
    <w:rsid w:val="000632FC"/>
    <w:rsid w:val="00063877"/>
    <w:rsid w:val="000655BC"/>
    <w:rsid w:val="0006585D"/>
    <w:rsid w:val="000659B0"/>
    <w:rsid w:val="00065DC3"/>
    <w:rsid w:val="00065FA4"/>
    <w:rsid w:val="000662B4"/>
    <w:rsid w:val="0006648D"/>
    <w:rsid w:val="00066747"/>
    <w:rsid w:val="000667CE"/>
    <w:rsid w:val="000667EA"/>
    <w:rsid w:val="00066D19"/>
    <w:rsid w:val="00067094"/>
    <w:rsid w:val="00067305"/>
    <w:rsid w:val="000677C3"/>
    <w:rsid w:val="00067800"/>
    <w:rsid w:val="00067B64"/>
    <w:rsid w:val="00067FB3"/>
    <w:rsid w:val="000701E9"/>
    <w:rsid w:val="000708E1"/>
    <w:rsid w:val="00070AD2"/>
    <w:rsid w:val="00070FE2"/>
    <w:rsid w:val="000714CA"/>
    <w:rsid w:val="000716E8"/>
    <w:rsid w:val="00071977"/>
    <w:rsid w:val="00071A21"/>
    <w:rsid w:val="00071B8C"/>
    <w:rsid w:val="00071D57"/>
    <w:rsid w:val="00071EE8"/>
    <w:rsid w:val="00072496"/>
    <w:rsid w:val="0007251B"/>
    <w:rsid w:val="000725B0"/>
    <w:rsid w:val="0007275D"/>
    <w:rsid w:val="000727AC"/>
    <w:rsid w:val="00072B41"/>
    <w:rsid w:val="00072C24"/>
    <w:rsid w:val="0007323B"/>
    <w:rsid w:val="00073641"/>
    <w:rsid w:val="00073B87"/>
    <w:rsid w:val="00073EB4"/>
    <w:rsid w:val="000745DD"/>
    <w:rsid w:val="00074B20"/>
    <w:rsid w:val="00074EDB"/>
    <w:rsid w:val="00074F83"/>
    <w:rsid w:val="000750CB"/>
    <w:rsid w:val="00075362"/>
    <w:rsid w:val="000756D1"/>
    <w:rsid w:val="00075B35"/>
    <w:rsid w:val="00075D92"/>
    <w:rsid w:val="000765EB"/>
    <w:rsid w:val="00077499"/>
    <w:rsid w:val="00077FD9"/>
    <w:rsid w:val="000805AF"/>
    <w:rsid w:val="000806C0"/>
    <w:rsid w:val="000809C1"/>
    <w:rsid w:val="00080A2E"/>
    <w:rsid w:val="00080EB9"/>
    <w:rsid w:val="00080F12"/>
    <w:rsid w:val="0008177A"/>
    <w:rsid w:val="000817FC"/>
    <w:rsid w:val="0008198B"/>
    <w:rsid w:val="00081A3F"/>
    <w:rsid w:val="00081D3D"/>
    <w:rsid w:val="00081FCC"/>
    <w:rsid w:val="000826DA"/>
    <w:rsid w:val="00082CEC"/>
    <w:rsid w:val="00082E86"/>
    <w:rsid w:val="00082EE7"/>
    <w:rsid w:val="0008361D"/>
    <w:rsid w:val="00083CAB"/>
    <w:rsid w:val="00083DA0"/>
    <w:rsid w:val="0008411B"/>
    <w:rsid w:val="000841B1"/>
    <w:rsid w:val="000841C7"/>
    <w:rsid w:val="000843B7"/>
    <w:rsid w:val="00084520"/>
    <w:rsid w:val="00084640"/>
    <w:rsid w:val="00084898"/>
    <w:rsid w:val="0008494F"/>
    <w:rsid w:val="00084C1A"/>
    <w:rsid w:val="00085248"/>
    <w:rsid w:val="000852D4"/>
    <w:rsid w:val="000856CB"/>
    <w:rsid w:val="000858B5"/>
    <w:rsid w:val="000864A5"/>
    <w:rsid w:val="00086C1D"/>
    <w:rsid w:val="00086CAC"/>
    <w:rsid w:val="000873C7"/>
    <w:rsid w:val="0009001C"/>
    <w:rsid w:val="00090050"/>
    <w:rsid w:val="000904B2"/>
    <w:rsid w:val="000904C1"/>
    <w:rsid w:val="00090501"/>
    <w:rsid w:val="0009073F"/>
    <w:rsid w:val="00090BA7"/>
    <w:rsid w:val="00090D92"/>
    <w:rsid w:val="0009124A"/>
    <w:rsid w:val="00091303"/>
    <w:rsid w:val="00091547"/>
    <w:rsid w:val="00091684"/>
    <w:rsid w:val="0009168B"/>
    <w:rsid w:val="0009169E"/>
    <w:rsid w:val="000917E7"/>
    <w:rsid w:val="00091B5E"/>
    <w:rsid w:val="00091CC0"/>
    <w:rsid w:val="00091E69"/>
    <w:rsid w:val="00091E86"/>
    <w:rsid w:val="00091F41"/>
    <w:rsid w:val="00091FC4"/>
    <w:rsid w:val="0009228D"/>
    <w:rsid w:val="000923A6"/>
    <w:rsid w:val="00092528"/>
    <w:rsid w:val="00092B0A"/>
    <w:rsid w:val="00092B3F"/>
    <w:rsid w:val="00093080"/>
    <w:rsid w:val="000931EE"/>
    <w:rsid w:val="000933BB"/>
    <w:rsid w:val="000934C0"/>
    <w:rsid w:val="00093767"/>
    <w:rsid w:val="0009386F"/>
    <w:rsid w:val="00093A30"/>
    <w:rsid w:val="00093D17"/>
    <w:rsid w:val="00094C93"/>
    <w:rsid w:val="000953BD"/>
    <w:rsid w:val="0009556C"/>
    <w:rsid w:val="00095E32"/>
    <w:rsid w:val="00095E61"/>
    <w:rsid w:val="00096419"/>
    <w:rsid w:val="00096600"/>
    <w:rsid w:val="00096636"/>
    <w:rsid w:val="000966E9"/>
    <w:rsid w:val="00096B3A"/>
    <w:rsid w:val="00096D37"/>
    <w:rsid w:val="00096E45"/>
    <w:rsid w:val="00097026"/>
    <w:rsid w:val="0009728B"/>
    <w:rsid w:val="00097430"/>
    <w:rsid w:val="000974CA"/>
    <w:rsid w:val="00097753"/>
    <w:rsid w:val="00097B40"/>
    <w:rsid w:val="00097E23"/>
    <w:rsid w:val="000A039D"/>
    <w:rsid w:val="000A0CF1"/>
    <w:rsid w:val="000A0E35"/>
    <w:rsid w:val="000A0E78"/>
    <w:rsid w:val="000A121E"/>
    <w:rsid w:val="000A1260"/>
    <w:rsid w:val="000A12BE"/>
    <w:rsid w:val="000A18C9"/>
    <w:rsid w:val="000A1AFB"/>
    <w:rsid w:val="000A204E"/>
    <w:rsid w:val="000A2490"/>
    <w:rsid w:val="000A2858"/>
    <w:rsid w:val="000A30F2"/>
    <w:rsid w:val="000A33EE"/>
    <w:rsid w:val="000A35AA"/>
    <w:rsid w:val="000A36F0"/>
    <w:rsid w:val="000A3712"/>
    <w:rsid w:val="000A37EF"/>
    <w:rsid w:val="000A3B52"/>
    <w:rsid w:val="000A3D1E"/>
    <w:rsid w:val="000A3F93"/>
    <w:rsid w:val="000A416E"/>
    <w:rsid w:val="000A418B"/>
    <w:rsid w:val="000A4BC8"/>
    <w:rsid w:val="000A5065"/>
    <w:rsid w:val="000A5082"/>
    <w:rsid w:val="000A5412"/>
    <w:rsid w:val="000A5D72"/>
    <w:rsid w:val="000A5FC6"/>
    <w:rsid w:val="000A611C"/>
    <w:rsid w:val="000A6349"/>
    <w:rsid w:val="000A692D"/>
    <w:rsid w:val="000A6EB6"/>
    <w:rsid w:val="000A765B"/>
    <w:rsid w:val="000A7813"/>
    <w:rsid w:val="000A7D23"/>
    <w:rsid w:val="000B0041"/>
    <w:rsid w:val="000B00F0"/>
    <w:rsid w:val="000B0225"/>
    <w:rsid w:val="000B0235"/>
    <w:rsid w:val="000B069D"/>
    <w:rsid w:val="000B0BCA"/>
    <w:rsid w:val="000B0C6E"/>
    <w:rsid w:val="000B0F0A"/>
    <w:rsid w:val="000B1095"/>
    <w:rsid w:val="000B12A2"/>
    <w:rsid w:val="000B167C"/>
    <w:rsid w:val="000B1AD3"/>
    <w:rsid w:val="000B1E27"/>
    <w:rsid w:val="000B1F2B"/>
    <w:rsid w:val="000B1FA5"/>
    <w:rsid w:val="000B2042"/>
    <w:rsid w:val="000B229F"/>
    <w:rsid w:val="000B2694"/>
    <w:rsid w:val="000B26C2"/>
    <w:rsid w:val="000B29A7"/>
    <w:rsid w:val="000B2B96"/>
    <w:rsid w:val="000B2EB1"/>
    <w:rsid w:val="000B2F72"/>
    <w:rsid w:val="000B3219"/>
    <w:rsid w:val="000B333A"/>
    <w:rsid w:val="000B3833"/>
    <w:rsid w:val="000B3AB3"/>
    <w:rsid w:val="000B3B47"/>
    <w:rsid w:val="000B3D86"/>
    <w:rsid w:val="000B3F27"/>
    <w:rsid w:val="000B4317"/>
    <w:rsid w:val="000B4451"/>
    <w:rsid w:val="000B44D4"/>
    <w:rsid w:val="000B4D20"/>
    <w:rsid w:val="000B54FD"/>
    <w:rsid w:val="000B5566"/>
    <w:rsid w:val="000B5E6E"/>
    <w:rsid w:val="000B6698"/>
    <w:rsid w:val="000B67D9"/>
    <w:rsid w:val="000B6920"/>
    <w:rsid w:val="000B74E1"/>
    <w:rsid w:val="000B75AA"/>
    <w:rsid w:val="000B7AA5"/>
    <w:rsid w:val="000B7D59"/>
    <w:rsid w:val="000B7E5E"/>
    <w:rsid w:val="000C0915"/>
    <w:rsid w:val="000C0C7B"/>
    <w:rsid w:val="000C0D79"/>
    <w:rsid w:val="000C1773"/>
    <w:rsid w:val="000C1ABF"/>
    <w:rsid w:val="000C2956"/>
    <w:rsid w:val="000C2AD9"/>
    <w:rsid w:val="000C2E4A"/>
    <w:rsid w:val="000C2F01"/>
    <w:rsid w:val="000C32EB"/>
    <w:rsid w:val="000C3987"/>
    <w:rsid w:val="000C3D51"/>
    <w:rsid w:val="000C3FFA"/>
    <w:rsid w:val="000C4121"/>
    <w:rsid w:val="000C4283"/>
    <w:rsid w:val="000C45EE"/>
    <w:rsid w:val="000C48D8"/>
    <w:rsid w:val="000C4FB8"/>
    <w:rsid w:val="000C60C9"/>
    <w:rsid w:val="000C62B3"/>
    <w:rsid w:val="000C63A2"/>
    <w:rsid w:val="000C64C7"/>
    <w:rsid w:val="000C687A"/>
    <w:rsid w:val="000C6C2C"/>
    <w:rsid w:val="000C6CAD"/>
    <w:rsid w:val="000C6CD5"/>
    <w:rsid w:val="000C72D7"/>
    <w:rsid w:val="000C7378"/>
    <w:rsid w:val="000C754C"/>
    <w:rsid w:val="000C7AFA"/>
    <w:rsid w:val="000C7B20"/>
    <w:rsid w:val="000C7CB4"/>
    <w:rsid w:val="000C7CFF"/>
    <w:rsid w:val="000C7F5F"/>
    <w:rsid w:val="000C7F7F"/>
    <w:rsid w:val="000D0235"/>
    <w:rsid w:val="000D03B7"/>
    <w:rsid w:val="000D0483"/>
    <w:rsid w:val="000D04A1"/>
    <w:rsid w:val="000D0633"/>
    <w:rsid w:val="000D08BB"/>
    <w:rsid w:val="000D08DA"/>
    <w:rsid w:val="000D0A8B"/>
    <w:rsid w:val="000D0A9E"/>
    <w:rsid w:val="000D0AC1"/>
    <w:rsid w:val="000D0C19"/>
    <w:rsid w:val="000D0DB4"/>
    <w:rsid w:val="000D0E2E"/>
    <w:rsid w:val="000D0E69"/>
    <w:rsid w:val="000D1081"/>
    <w:rsid w:val="000D1196"/>
    <w:rsid w:val="000D1550"/>
    <w:rsid w:val="000D166F"/>
    <w:rsid w:val="000D1A48"/>
    <w:rsid w:val="000D1BC7"/>
    <w:rsid w:val="000D1D74"/>
    <w:rsid w:val="000D1E06"/>
    <w:rsid w:val="000D2141"/>
    <w:rsid w:val="000D2272"/>
    <w:rsid w:val="000D2842"/>
    <w:rsid w:val="000D2970"/>
    <w:rsid w:val="000D2AE5"/>
    <w:rsid w:val="000D3085"/>
    <w:rsid w:val="000D32C4"/>
    <w:rsid w:val="000D3A28"/>
    <w:rsid w:val="000D4080"/>
    <w:rsid w:val="000D40C9"/>
    <w:rsid w:val="000D432B"/>
    <w:rsid w:val="000D47A6"/>
    <w:rsid w:val="000D49E5"/>
    <w:rsid w:val="000D4A17"/>
    <w:rsid w:val="000D4B28"/>
    <w:rsid w:val="000D4D2A"/>
    <w:rsid w:val="000D5657"/>
    <w:rsid w:val="000D5706"/>
    <w:rsid w:val="000D6021"/>
    <w:rsid w:val="000D638F"/>
    <w:rsid w:val="000D6770"/>
    <w:rsid w:val="000D683C"/>
    <w:rsid w:val="000D6AE6"/>
    <w:rsid w:val="000D6B06"/>
    <w:rsid w:val="000D6B27"/>
    <w:rsid w:val="000D6C3A"/>
    <w:rsid w:val="000D72AC"/>
    <w:rsid w:val="000D72D8"/>
    <w:rsid w:val="000D7BB7"/>
    <w:rsid w:val="000D7C95"/>
    <w:rsid w:val="000D7E9F"/>
    <w:rsid w:val="000E00B0"/>
    <w:rsid w:val="000E0263"/>
    <w:rsid w:val="000E0396"/>
    <w:rsid w:val="000E058A"/>
    <w:rsid w:val="000E06B7"/>
    <w:rsid w:val="000E0E98"/>
    <w:rsid w:val="000E0F83"/>
    <w:rsid w:val="000E1B72"/>
    <w:rsid w:val="000E1BA4"/>
    <w:rsid w:val="000E1DD2"/>
    <w:rsid w:val="000E2376"/>
    <w:rsid w:val="000E261B"/>
    <w:rsid w:val="000E26EB"/>
    <w:rsid w:val="000E27C3"/>
    <w:rsid w:val="000E30C5"/>
    <w:rsid w:val="000E3291"/>
    <w:rsid w:val="000E3527"/>
    <w:rsid w:val="000E3876"/>
    <w:rsid w:val="000E3BF4"/>
    <w:rsid w:val="000E3C75"/>
    <w:rsid w:val="000E42B7"/>
    <w:rsid w:val="000E448E"/>
    <w:rsid w:val="000E4514"/>
    <w:rsid w:val="000E4EF9"/>
    <w:rsid w:val="000E505B"/>
    <w:rsid w:val="000E507E"/>
    <w:rsid w:val="000E50A7"/>
    <w:rsid w:val="000E5686"/>
    <w:rsid w:val="000E5C10"/>
    <w:rsid w:val="000E5F9F"/>
    <w:rsid w:val="000E602D"/>
    <w:rsid w:val="000E6400"/>
    <w:rsid w:val="000E67E3"/>
    <w:rsid w:val="000E6BC5"/>
    <w:rsid w:val="000E6BD6"/>
    <w:rsid w:val="000E6E01"/>
    <w:rsid w:val="000E6EE9"/>
    <w:rsid w:val="000E7054"/>
    <w:rsid w:val="000E7946"/>
    <w:rsid w:val="000E7ADE"/>
    <w:rsid w:val="000E7E87"/>
    <w:rsid w:val="000F0A28"/>
    <w:rsid w:val="000F0EC8"/>
    <w:rsid w:val="000F155D"/>
    <w:rsid w:val="000F16DD"/>
    <w:rsid w:val="000F16F9"/>
    <w:rsid w:val="000F1845"/>
    <w:rsid w:val="000F20A1"/>
    <w:rsid w:val="000F2288"/>
    <w:rsid w:val="000F253D"/>
    <w:rsid w:val="000F2688"/>
    <w:rsid w:val="000F26D5"/>
    <w:rsid w:val="000F2919"/>
    <w:rsid w:val="000F2B4D"/>
    <w:rsid w:val="000F30FB"/>
    <w:rsid w:val="000F35F3"/>
    <w:rsid w:val="000F362D"/>
    <w:rsid w:val="000F36FF"/>
    <w:rsid w:val="000F376D"/>
    <w:rsid w:val="000F3B2B"/>
    <w:rsid w:val="000F4343"/>
    <w:rsid w:val="000F44BA"/>
    <w:rsid w:val="000F4522"/>
    <w:rsid w:val="000F4649"/>
    <w:rsid w:val="000F467E"/>
    <w:rsid w:val="000F4A28"/>
    <w:rsid w:val="000F4F1B"/>
    <w:rsid w:val="000F50CB"/>
    <w:rsid w:val="000F51A3"/>
    <w:rsid w:val="000F5207"/>
    <w:rsid w:val="000F542E"/>
    <w:rsid w:val="000F5BA3"/>
    <w:rsid w:val="000F62C9"/>
    <w:rsid w:val="000F64A4"/>
    <w:rsid w:val="000F66DE"/>
    <w:rsid w:val="000F6B08"/>
    <w:rsid w:val="000F6D26"/>
    <w:rsid w:val="000F6F8B"/>
    <w:rsid w:val="000F72BC"/>
    <w:rsid w:val="000F72D9"/>
    <w:rsid w:val="000F74D5"/>
    <w:rsid w:val="000F7867"/>
    <w:rsid w:val="000F7D5F"/>
    <w:rsid w:val="000F7E4E"/>
    <w:rsid w:val="001000F7"/>
    <w:rsid w:val="00100326"/>
    <w:rsid w:val="00100719"/>
    <w:rsid w:val="00101014"/>
    <w:rsid w:val="0010118C"/>
    <w:rsid w:val="001015AD"/>
    <w:rsid w:val="00101A6B"/>
    <w:rsid w:val="00101BA6"/>
    <w:rsid w:val="00102036"/>
    <w:rsid w:val="0010215C"/>
    <w:rsid w:val="00102596"/>
    <w:rsid w:val="00102658"/>
    <w:rsid w:val="001029A7"/>
    <w:rsid w:val="00102B8F"/>
    <w:rsid w:val="00102D6E"/>
    <w:rsid w:val="00102EF5"/>
    <w:rsid w:val="00103508"/>
    <w:rsid w:val="0010394B"/>
    <w:rsid w:val="00103974"/>
    <w:rsid w:val="001039F2"/>
    <w:rsid w:val="00103B1E"/>
    <w:rsid w:val="00103BE9"/>
    <w:rsid w:val="00104090"/>
    <w:rsid w:val="00104220"/>
    <w:rsid w:val="00104805"/>
    <w:rsid w:val="00104ACE"/>
    <w:rsid w:val="00104BA1"/>
    <w:rsid w:val="00104D07"/>
    <w:rsid w:val="00105651"/>
    <w:rsid w:val="001056AF"/>
    <w:rsid w:val="00105857"/>
    <w:rsid w:val="00105E2E"/>
    <w:rsid w:val="00105E3B"/>
    <w:rsid w:val="001064B6"/>
    <w:rsid w:val="00106DB5"/>
    <w:rsid w:val="0010729B"/>
    <w:rsid w:val="0010753C"/>
    <w:rsid w:val="00110125"/>
    <w:rsid w:val="0011038B"/>
    <w:rsid w:val="0011046F"/>
    <w:rsid w:val="0011093F"/>
    <w:rsid w:val="00110EBD"/>
    <w:rsid w:val="001119A4"/>
    <w:rsid w:val="00111E07"/>
    <w:rsid w:val="00111FE4"/>
    <w:rsid w:val="001124DD"/>
    <w:rsid w:val="0011285F"/>
    <w:rsid w:val="00112AD9"/>
    <w:rsid w:val="00112BF5"/>
    <w:rsid w:val="00112F9D"/>
    <w:rsid w:val="001131A5"/>
    <w:rsid w:val="00113276"/>
    <w:rsid w:val="001134BB"/>
    <w:rsid w:val="001134D2"/>
    <w:rsid w:val="001139E8"/>
    <w:rsid w:val="00113BD1"/>
    <w:rsid w:val="00113D94"/>
    <w:rsid w:val="00113E8E"/>
    <w:rsid w:val="00113F42"/>
    <w:rsid w:val="00113F8C"/>
    <w:rsid w:val="001142AB"/>
    <w:rsid w:val="00114342"/>
    <w:rsid w:val="0011469A"/>
    <w:rsid w:val="001149E1"/>
    <w:rsid w:val="00114C51"/>
    <w:rsid w:val="0011500B"/>
    <w:rsid w:val="0011766C"/>
    <w:rsid w:val="001176EB"/>
    <w:rsid w:val="001177F1"/>
    <w:rsid w:val="001179DA"/>
    <w:rsid w:val="00117AD4"/>
    <w:rsid w:val="00117E88"/>
    <w:rsid w:val="00117F63"/>
    <w:rsid w:val="00117F66"/>
    <w:rsid w:val="0012021C"/>
    <w:rsid w:val="0012088D"/>
    <w:rsid w:val="0012092D"/>
    <w:rsid w:val="00120A75"/>
    <w:rsid w:val="00120C49"/>
    <w:rsid w:val="001211CD"/>
    <w:rsid w:val="00121D5E"/>
    <w:rsid w:val="00121F18"/>
    <w:rsid w:val="001229FE"/>
    <w:rsid w:val="00122CDB"/>
    <w:rsid w:val="0012317F"/>
    <w:rsid w:val="001239D2"/>
    <w:rsid w:val="00123B61"/>
    <w:rsid w:val="00123DA5"/>
    <w:rsid w:val="00124A0D"/>
    <w:rsid w:val="00124B29"/>
    <w:rsid w:val="00125316"/>
    <w:rsid w:val="001254D8"/>
    <w:rsid w:val="0012561C"/>
    <w:rsid w:val="00125833"/>
    <w:rsid w:val="00125891"/>
    <w:rsid w:val="00125CB2"/>
    <w:rsid w:val="00125D09"/>
    <w:rsid w:val="00125D70"/>
    <w:rsid w:val="00125E48"/>
    <w:rsid w:val="00126045"/>
    <w:rsid w:val="0012609A"/>
    <w:rsid w:val="001262D9"/>
    <w:rsid w:val="001267A3"/>
    <w:rsid w:val="00126F12"/>
    <w:rsid w:val="00127274"/>
    <w:rsid w:val="001274AD"/>
    <w:rsid w:val="00127661"/>
    <w:rsid w:val="00127BF9"/>
    <w:rsid w:val="00127E99"/>
    <w:rsid w:val="00130176"/>
    <w:rsid w:val="00130692"/>
    <w:rsid w:val="001308E7"/>
    <w:rsid w:val="00130BE2"/>
    <w:rsid w:val="00130E21"/>
    <w:rsid w:val="00130E77"/>
    <w:rsid w:val="00131375"/>
    <w:rsid w:val="00131AA4"/>
    <w:rsid w:val="00131B8E"/>
    <w:rsid w:val="00131C99"/>
    <w:rsid w:val="00131E9B"/>
    <w:rsid w:val="00131FBF"/>
    <w:rsid w:val="0013208F"/>
    <w:rsid w:val="001321A3"/>
    <w:rsid w:val="001326A5"/>
    <w:rsid w:val="0013276A"/>
    <w:rsid w:val="00132A70"/>
    <w:rsid w:val="00132AB2"/>
    <w:rsid w:val="00133030"/>
    <w:rsid w:val="00133356"/>
    <w:rsid w:val="0013383D"/>
    <w:rsid w:val="001347F0"/>
    <w:rsid w:val="00134FAC"/>
    <w:rsid w:val="0013503B"/>
    <w:rsid w:val="0013512D"/>
    <w:rsid w:val="00135659"/>
    <w:rsid w:val="00135845"/>
    <w:rsid w:val="00135981"/>
    <w:rsid w:val="001359DA"/>
    <w:rsid w:val="001359F2"/>
    <w:rsid w:val="00135A72"/>
    <w:rsid w:val="00135C10"/>
    <w:rsid w:val="001364ED"/>
    <w:rsid w:val="001364F4"/>
    <w:rsid w:val="001365C0"/>
    <w:rsid w:val="0013663B"/>
    <w:rsid w:val="0013734B"/>
    <w:rsid w:val="001373DD"/>
    <w:rsid w:val="00137523"/>
    <w:rsid w:val="00137B4B"/>
    <w:rsid w:val="00137DA2"/>
    <w:rsid w:val="001409D3"/>
    <w:rsid w:val="00140B76"/>
    <w:rsid w:val="00140D73"/>
    <w:rsid w:val="00141189"/>
    <w:rsid w:val="00141290"/>
    <w:rsid w:val="001417E2"/>
    <w:rsid w:val="00141882"/>
    <w:rsid w:val="00141AA2"/>
    <w:rsid w:val="00141D10"/>
    <w:rsid w:val="00141D54"/>
    <w:rsid w:val="0014244A"/>
    <w:rsid w:val="00142614"/>
    <w:rsid w:val="00142AA3"/>
    <w:rsid w:val="00142F02"/>
    <w:rsid w:val="001431B2"/>
    <w:rsid w:val="001432CF"/>
    <w:rsid w:val="0014346C"/>
    <w:rsid w:val="0014360D"/>
    <w:rsid w:val="00143D0A"/>
    <w:rsid w:val="00143FDE"/>
    <w:rsid w:val="00144D75"/>
    <w:rsid w:val="00144EC1"/>
    <w:rsid w:val="00144F63"/>
    <w:rsid w:val="001450C6"/>
    <w:rsid w:val="00146425"/>
    <w:rsid w:val="00146A29"/>
    <w:rsid w:val="00146A65"/>
    <w:rsid w:val="00146AB6"/>
    <w:rsid w:val="00146B03"/>
    <w:rsid w:val="00146E85"/>
    <w:rsid w:val="00146FDC"/>
    <w:rsid w:val="00147776"/>
    <w:rsid w:val="001478F9"/>
    <w:rsid w:val="0014794C"/>
    <w:rsid w:val="001479FB"/>
    <w:rsid w:val="00147A7E"/>
    <w:rsid w:val="00147AE6"/>
    <w:rsid w:val="00147E06"/>
    <w:rsid w:val="001500BB"/>
    <w:rsid w:val="00150220"/>
    <w:rsid w:val="001504D8"/>
    <w:rsid w:val="00151445"/>
    <w:rsid w:val="00151F9E"/>
    <w:rsid w:val="00152720"/>
    <w:rsid w:val="00152CF7"/>
    <w:rsid w:val="00152D81"/>
    <w:rsid w:val="001530A8"/>
    <w:rsid w:val="0015315E"/>
    <w:rsid w:val="00153218"/>
    <w:rsid w:val="001536AB"/>
    <w:rsid w:val="0015395B"/>
    <w:rsid w:val="0015395D"/>
    <w:rsid w:val="00153A63"/>
    <w:rsid w:val="00153BD4"/>
    <w:rsid w:val="00153BEC"/>
    <w:rsid w:val="00153FA9"/>
    <w:rsid w:val="001545FA"/>
    <w:rsid w:val="00154AE4"/>
    <w:rsid w:val="0015514F"/>
    <w:rsid w:val="00155490"/>
    <w:rsid w:val="001554A0"/>
    <w:rsid w:val="001559FE"/>
    <w:rsid w:val="001563D0"/>
    <w:rsid w:val="0015642C"/>
    <w:rsid w:val="00156841"/>
    <w:rsid w:val="00156AD6"/>
    <w:rsid w:val="00156BE6"/>
    <w:rsid w:val="00157200"/>
    <w:rsid w:val="00157294"/>
    <w:rsid w:val="00157A38"/>
    <w:rsid w:val="00157E2D"/>
    <w:rsid w:val="00160577"/>
    <w:rsid w:val="00160A10"/>
    <w:rsid w:val="00160B50"/>
    <w:rsid w:val="00160CA4"/>
    <w:rsid w:val="00160DF7"/>
    <w:rsid w:val="001614D0"/>
    <w:rsid w:val="0016156E"/>
    <w:rsid w:val="001616FD"/>
    <w:rsid w:val="0016192C"/>
    <w:rsid w:val="00161A63"/>
    <w:rsid w:val="001623C1"/>
    <w:rsid w:val="00162471"/>
    <w:rsid w:val="00162683"/>
    <w:rsid w:val="001629AC"/>
    <w:rsid w:val="00163070"/>
    <w:rsid w:val="0016330C"/>
    <w:rsid w:val="0016336F"/>
    <w:rsid w:val="00163420"/>
    <w:rsid w:val="00163534"/>
    <w:rsid w:val="0016377B"/>
    <w:rsid w:val="00163D82"/>
    <w:rsid w:val="00163E7C"/>
    <w:rsid w:val="00164CEC"/>
    <w:rsid w:val="00164D51"/>
    <w:rsid w:val="00165122"/>
    <w:rsid w:val="00165478"/>
    <w:rsid w:val="0016554E"/>
    <w:rsid w:val="00165B4D"/>
    <w:rsid w:val="00166A73"/>
    <w:rsid w:val="00166A92"/>
    <w:rsid w:val="00170306"/>
    <w:rsid w:val="00170629"/>
    <w:rsid w:val="00170813"/>
    <w:rsid w:val="00170A3D"/>
    <w:rsid w:val="00170DE4"/>
    <w:rsid w:val="00170F11"/>
    <w:rsid w:val="00170F29"/>
    <w:rsid w:val="00170FFC"/>
    <w:rsid w:val="00171098"/>
    <w:rsid w:val="00171549"/>
    <w:rsid w:val="00171609"/>
    <w:rsid w:val="001719B7"/>
    <w:rsid w:val="00171CD3"/>
    <w:rsid w:val="00171E0A"/>
    <w:rsid w:val="001725A7"/>
    <w:rsid w:val="001726BA"/>
    <w:rsid w:val="00172714"/>
    <w:rsid w:val="00172B97"/>
    <w:rsid w:val="00172DD5"/>
    <w:rsid w:val="00172E35"/>
    <w:rsid w:val="00172E39"/>
    <w:rsid w:val="001732F8"/>
    <w:rsid w:val="001733C8"/>
    <w:rsid w:val="001735D8"/>
    <w:rsid w:val="001739FD"/>
    <w:rsid w:val="00173BD1"/>
    <w:rsid w:val="0017402C"/>
    <w:rsid w:val="001740C7"/>
    <w:rsid w:val="001743D2"/>
    <w:rsid w:val="00174C9D"/>
    <w:rsid w:val="00174D2F"/>
    <w:rsid w:val="0017533A"/>
    <w:rsid w:val="001753DD"/>
    <w:rsid w:val="00175892"/>
    <w:rsid w:val="00175A3E"/>
    <w:rsid w:val="00175B86"/>
    <w:rsid w:val="00175F16"/>
    <w:rsid w:val="001762D4"/>
    <w:rsid w:val="001764EE"/>
    <w:rsid w:val="0017660F"/>
    <w:rsid w:val="00176B3D"/>
    <w:rsid w:val="00176B6D"/>
    <w:rsid w:val="00176DA3"/>
    <w:rsid w:val="00176F15"/>
    <w:rsid w:val="00177049"/>
    <w:rsid w:val="00177052"/>
    <w:rsid w:val="00177164"/>
    <w:rsid w:val="0017726D"/>
    <w:rsid w:val="0017743E"/>
    <w:rsid w:val="00180095"/>
    <w:rsid w:val="00180AE6"/>
    <w:rsid w:val="00180B09"/>
    <w:rsid w:val="00180E0A"/>
    <w:rsid w:val="00180F30"/>
    <w:rsid w:val="0018115B"/>
    <w:rsid w:val="00181B0B"/>
    <w:rsid w:val="00181B60"/>
    <w:rsid w:val="00181B95"/>
    <w:rsid w:val="00181DE3"/>
    <w:rsid w:val="001820CA"/>
    <w:rsid w:val="0018222D"/>
    <w:rsid w:val="001829A4"/>
    <w:rsid w:val="001833FB"/>
    <w:rsid w:val="00184030"/>
    <w:rsid w:val="001842E8"/>
    <w:rsid w:val="00184459"/>
    <w:rsid w:val="001847B2"/>
    <w:rsid w:val="001848BA"/>
    <w:rsid w:val="00184C84"/>
    <w:rsid w:val="00184DC0"/>
    <w:rsid w:val="00184F3A"/>
    <w:rsid w:val="001852EB"/>
    <w:rsid w:val="00185A56"/>
    <w:rsid w:val="00186118"/>
    <w:rsid w:val="00186173"/>
    <w:rsid w:val="0018636F"/>
    <w:rsid w:val="00186EA1"/>
    <w:rsid w:val="00187763"/>
    <w:rsid w:val="001878DC"/>
    <w:rsid w:val="0018792C"/>
    <w:rsid w:val="00187A0B"/>
    <w:rsid w:val="00187D07"/>
    <w:rsid w:val="001900D7"/>
    <w:rsid w:val="00190154"/>
    <w:rsid w:val="0019096C"/>
    <w:rsid w:val="001909F7"/>
    <w:rsid w:val="00190AEB"/>
    <w:rsid w:val="00190B62"/>
    <w:rsid w:val="00190E82"/>
    <w:rsid w:val="00190F35"/>
    <w:rsid w:val="00191654"/>
    <w:rsid w:val="0019177E"/>
    <w:rsid w:val="00191C85"/>
    <w:rsid w:val="001921AF"/>
    <w:rsid w:val="00192437"/>
    <w:rsid w:val="00192812"/>
    <w:rsid w:val="00192915"/>
    <w:rsid w:val="001929FB"/>
    <w:rsid w:val="00192BD9"/>
    <w:rsid w:val="00192D93"/>
    <w:rsid w:val="00193643"/>
    <w:rsid w:val="00193916"/>
    <w:rsid w:val="0019431B"/>
    <w:rsid w:val="001947AB"/>
    <w:rsid w:val="0019480E"/>
    <w:rsid w:val="001948B0"/>
    <w:rsid w:val="00194C42"/>
    <w:rsid w:val="00195002"/>
    <w:rsid w:val="00195154"/>
    <w:rsid w:val="00195502"/>
    <w:rsid w:val="001959A7"/>
    <w:rsid w:val="001959CE"/>
    <w:rsid w:val="00195C33"/>
    <w:rsid w:val="00195E5D"/>
    <w:rsid w:val="00196043"/>
    <w:rsid w:val="0019620D"/>
    <w:rsid w:val="00196693"/>
    <w:rsid w:val="001966F1"/>
    <w:rsid w:val="00196735"/>
    <w:rsid w:val="00196E69"/>
    <w:rsid w:val="001970AF"/>
    <w:rsid w:val="0019734F"/>
    <w:rsid w:val="00197B4A"/>
    <w:rsid w:val="00197BFF"/>
    <w:rsid w:val="00197C4A"/>
    <w:rsid w:val="00197EBF"/>
    <w:rsid w:val="00197FDB"/>
    <w:rsid w:val="001A013C"/>
    <w:rsid w:val="001A02F0"/>
    <w:rsid w:val="001A05BD"/>
    <w:rsid w:val="001A09B7"/>
    <w:rsid w:val="001A112B"/>
    <w:rsid w:val="001A148F"/>
    <w:rsid w:val="001A1BC7"/>
    <w:rsid w:val="001A1C75"/>
    <w:rsid w:val="001A1F1F"/>
    <w:rsid w:val="001A2B63"/>
    <w:rsid w:val="001A2DCA"/>
    <w:rsid w:val="001A2E04"/>
    <w:rsid w:val="001A2F3F"/>
    <w:rsid w:val="001A31ED"/>
    <w:rsid w:val="001A3305"/>
    <w:rsid w:val="001A385E"/>
    <w:rsid w:val="001A3B44"/>
    <w:rsid w:val="001A3E60"/>
    <w:rsid w:val="001A3EC7"/>
    <w:rsid w:val="001A4FA2"/>
    <w:rsid w:val="001A5295"/>
    <w:rsid w:val="001A540B"/>
    <w:rsid w:val="001A55A0"/>
    <w:rsid w:val="001A56E0"/>
    <w:rsid w:val="001A611D"/>
    <w:rsid w:val="001A6426"/>
    <w:rsid w:val="001A6FEE"/>
    <w:rsid w:val="001A700D"/>
    <w:rsid w:val="001A706E"/>
    <w:rsid w:val="001A7880"/>
    <w:rsid w:val="001A7DA3"/>
    <w:rsid w:val="001B0000"/>
    <w:rsid w:val="001B00AB"/>
    <w:rsid w:val="001B09F2"/>
    <w:rsid w:val="001B0B13"/>
    <w:rsid w:val="001B0B6C"/>
    <w:rsid w:val="001B0C9B"/>
    <w:rsid w:val="001B1656"/>
    <w:rsid w:val="001B21B9"/>
    <w:rsid w:val="001B23B0"/>
    <w:rsid w:val="001B24A8"/>
    <w:rsid w:val="001B2713"/>
    <w:rsid w:val="001B28A4"/>
    <w:rsid w:val="001B2934"/>
    <w:rsid w:val="001B2CF2"/>
    <w:rsid w:val="001B2D9D"/>
    <w:rsid w:val="001B2EAF"/>
    <w:rsid w:val="001B2F8C"/>
    <w:rsid w:val="001B311E"/>
    <w:rsid w:val="001B322F"/>
    <w:rsid w:val="001B32F9"/>
    <w:rsid w:val="001B39C3"/>
    <w:rsid w:val="001B3EE1"/>
    <w:rsid w:val="001B4482"/>
    <w:rsid w:val="001B450C"/>
    <w:rsid w:val="001B49BA"/>
    <w:rsid w:val="001B4FC0"/>
    <w:rsid w:val="001B51C9"/>
    <w:rsid w:val="001B52B7"/>
    <w:rsid w:val="001B53D6"/>
    <w:rsid w:val="001B5694"/>
    <w:rsid w:val="001B5FAB"/>
    <w:rsid w:val="001B67DD"/>
    <w:rsid w:val="001B6BEA"/>
    <w:rsid w:val="001B6D92"/>
    <w:rsid w:val="001B6F08"/>
    <w:rsid w:val="001B7013"/>
    <w:rsid w:val="001B7645"/>
    <w:rsid w:val="001B77E4"/>
    <w:rsid w:val="001B7C68"/>
    <w:rsid w:val="001B7EAD"/>
    <w:rsid w:val="001C016A"/>
    <w:rsid w:val="001C02DD"/>
    <w:rsid w:val="001C032A"/>
    <w:rsid w:val="001C04C3"/>
    <w:rsid w:val="001C09B2"/>
    <w:rsid w:val="001C0A48"/>
    <w:rsid w:val="001C0BC4"/>
    <w:rsid w:val="001C0D33"/>
    <w:rsid w:val="001C0EED"/>
    <w:rsid w:val="001C1439"/>
    <w:rsid w:val="001C18C7"/>
    <w:rsid w:val="001C1D7D"/>
    <w:rsid w:val="001C215D"/>
    <w:rsid w:val="001C26F3"/>
    <w:rsid w:val="001C2F09"/>
    <w:rsid w:val="001C3601"/>
    <w:rsid w:val="001C3C21"/>
    <w:rsid w:val="001C3D41"/>
    <w:rsid w:val="001C3E60"/>
    <w:rsid w:val="001C46DD"/>
    <w:rsid w:val="001C4B50"/>
    <w:rsid w:val="001C58AC"/>
    <w:rsid w:val="001C59E3"/>
    <w:rsid w:val="001C5BC8"/>
    <w:rsid w:val="001C6724"/>
    <w:rsid w:val="001C6C2D"/>
    <w:rsid w:val="001C6D5A"/>
    <w:rsid w:val="001C713E"/>
    <w:rsid w:val="001C76E5"/>
    <w:rsid w:val="001D0087"/>
    <w:rsid w:val="001D01FF"/>
    <w:rsid w:val="001D02A7"/>
    <w:rsid w:val="001D02B9"/>
    <w:rsid w:val="001D0BF3"/>
    <w:rsid w:val="001D0F52"/>
    <w:rsid w:val="001D122B"/>
    <w:rsid w:val="001D16C8"/>
    <w:rsid w:val="001D16CC"/>
    <w:rsid w:val="001D1730"/>
    <w:rsid w:val="001D17A2"/>
    <w:rsid w:val="001D19D3"/>
    <w:rsid w:val="001D1CCB"/>
    <w:rsid w:val="001D1EFB"/>
    <w:rsid w:val="001D2487"/>
    <w:rsid w:val="001D2598"/>
    <w:rsid w:val="001D2721"/>
    <w:rsid w:val="001D2ABA"/>
    <w:rsid w:val="001D30E0"/>
    <w:rsid w:val="001D3603"/>
    <w:rsid w:val="001D3736"/>
    <w:rsid w:val="001D3A93"/>
    <w:rsid w:val="001D3F9F"/>
    <w:rsid w:val="001D40FE"/>
    <w:rsid w:val="001D41D9"/>
    <w:rsid w:val="001D4BED"/>
    <w:rsid w:val="001D523D"/>
    <w:rsid w:val="001D5E11"/>
    <w:rsid w:val="001D5E84"/>
    <w:rsid w:val="001D5EB8"/>
    <w:rsid w:val="001D5ED3"/>
    <w:rsid w:val="001D5F56"/>
    <w:rsid w:val="001D5FDD"/>
    <w:rsid w:val="001D617A"/>
    <w:rsid w:val="001D62B3"/>
    <w:rsid w:val="001D62D7"/>
    <w:rsid w:val="001D63E8"/>
    <w:rsid w:val="001D655D"/>
    <w:rsid w:val="001D6563"/>
    <w:rsid w:val="001D6779"/>
    <w:rsid w:val="001D6885"/>
    <w:rsid w:val="001D6B01"/>
    <w:rsid w:val="001D6FA3"/>
    <w:rsid w:val="001D7144"/>
    <w:rsid w:val="001D74B6"/>
    <w:rsid w:val="001D7964"/>
    <w:rsid w:val="001E0148"/>
    <w:rsid w:val="001E0246"/>
    <w:rsid w:val="001E072B"/>
    <w:rsid w:val="001E0B7C"/>
    <w:rsid w:val="001E0DB3"/>
    <w:rsid w:val="001E0E59"/>
    <w:rsid w:val="001E1364"/>
    <w:rsid w:val="001E1C00"/>
    <w:rsid w:val="001E1D11"/>
    <w:rsid w:val="001E1E18"/>
    <w:rsid w:val="001E1F6C"/>
    <w:rsid w:val="001E2740"/>
    <w:rsid w:val="001E290E"/>
    <w:rsid w:val="001E2B6B"/>
    <w:rsid w:val="001E2BBC"/>
    <w:rsid w:val="001E31AC"/>
    <w:rsid w:val="001E35AD"/>
    <w:rsid w:val="001E36D3"/>
    <w:rsid w:val="001E39B0"/>
    <w:rsid w:val="001E3FCD"/>
    <w:rsid w:val="001E4DF0"/>
    <w:rsid w:val="001E4FF1"/>
    <w:rsid w:val="001E5002"/>
    <w:rsid w:val="001E5450"/>
    <w:rsid w:val="001E622B"/>
    <w:rsid w:val="001E62B8"/>
    <w:rsid w:val="001E62BA"/>
    <w:rsid w:val="001E6481"/>
    <w:rsid w:val="001E6728"/>
    <w:rsid w:val="001E6C04"/>
    <w:rsid w:val="001E6F94"/>
    <w:rsid w:val="001E747D"/>
    <w:rsid w:val="001E76F4"/>
    <w:rsid w:val="001F0491"/>
    <w:rsid w:val="001F05E7"/>
    <w:rsid w:val="001F0999"/>
    <w:rsid w:val="001F0A14"/>
    <w:rsid w:val="001F0A31"/>
    <w:rsid w:val="001F1CD8"/>
    <w:rsid w:val="001F1D34"/>
    <w:rsid w:val="001F1D73"/>
    <w:rsid w:val="001F2030"/>
    <w:rsid w:val="001F26DE"/>
    <w:rsid w:val="001F28D3"/>
    <w:rsid w:val="001F2937"/>
    <w:rsid w:val="001F330E"/>
    <w:rsid w:val="001F3A97"/>
    <w:rsid w:val="001F3CA2"/>
    <w:rsid w:val="001F3E2E"/>
    <w:rsid w:val="001F3FE8"/>
    <w:rsid w:val="001F4227"/>
    <w:rsid w:val="001F4599"/>
    <w:rsid w:val="001F4704"/>
    <w:rsid w:val="001F4F81"/>
    <w:rsid w:val="001F5355"/>
    <w:rsid w:val="001F5501"/>
    <w:rsid w:val="001F6622"/>
    <w:rsid w:val="001F671D"/>
    <w:rsid w:val="001F6823"/>
    <w:rsid w:val="001F6E6A"/>
    <w:rsid w:val="001F6EF2"/>
    <w:rsid w:val="001F6F1C"/>
    <w:rsid w:val="001F72F2"/>
    <w:rsid w:val="001F735F"/>
    <w:rsid w:val="001F7438"/>
    <w:rsid w:val="001F7636"/>
    <w:rsid w:val="001F77C1"/>
    <w:rsid w:val="001F7D21"/>
    <w:rsid w:val="001F7E21"/>
    <w:rsid w:val="00200080"/>
    <w:rsid w:val="0020050C"/>
    <w:rsid w:val="002006B6"/>
    <w:rsid w:val="00200799"/>
    <w:rsid w:val="00200C50"/>
    <w:rsid w:val="00201062"/>
    <w:rsid w:val="002012AF"/>
    <w:rsid w:val="00201312"/>
    <w:rsid w:val="00201639"/>
    <w:rsid w:val="00201ADF"/>
    <w:rsid w:val="00202449"/>
    <w:rsid w:val="00202523"/>
    <w:rsid w:val="0020254E"/>
    <w:rsid w:val="002030AB"/>
    <w:rsid w:val="00203331"/>
    <w:rsid w:val="002033D3"/>
    <w:rsid w:val="002034F4"/>
    <w:rsid w:val="00203686"/>
    <w:rsid w:val="00203C88"/>
    <w:rsid w:val="0020413C"/>
    <w:rsid w:val="00204165"/>
    <w:rsid w:val="002041CB"/>
    <w:rsid w:val="00204231"/>
    <w:rsid w:val="002047DB"/>
    <w:rsid w:val="00204B8D"/>
    <w:rsid w:val="00204E1A"/>
    <w:rsid w:val="00205043"/>
    <w:rsid w:val="002054C2"/>
    <w:rsid w:val="0020557A"/>
    <w:rsid w:val="002059BE"/>
    <w:rsid w:val="00205E43"/>
    <w:rsid w:val="00205E72"/>
    <w:rsid w:val="00206C70"/>
    <w:rsid w:val="00206DAB"/>
    <w:rsid w:val="00207555"/>
    <w:rsid w:val="0020759B"/>
    <w:rsid w:val="002077B0"/>
    <w:rsid w:val="00207948"/>
    <w:rsid w:val="00207A0A"/>
    <w:rsid w:val="00207C26"/>
    <w:rsid w:val="00207F10"/>
    <w:rsid w:val="00207FDA"/>
    <w:rsid w:val="0021046F"/>
    <w:rsid w:val="00210B9E"/>
    <w:rsid w:val="00210FF2"/>
    <w:rsid w:val="00211337"/>
    <w:rsid w:val="00211FB2"/>
    <w:rsid w:val="00212040"/>
    <w:rsid w:val="0021215A"/>
    <w:rsid w:val="002122EB"/>
    <w:rsid w:val="00212A4A"/>
    <w:rsid w:val="00212BD3"/>
    <w:rsid w:val="00212C85"/>
    <w:rsid w:val="00212E62"/>
    <w:rsid w:val="00212EA1"/>
    <w:rsid w:val="00212F1C"/>
    <w:rsid w:val="00212FBA"/>
    <w:rsid w:val="00213161"/>
    <w:rsid w:val="002132FB"/>
    <w:rsid w:val="00213D58"/>
    <w:rsid w:val="002146AC"/>
    <w:rsid w:val="00214C87"/>
    <w:rsid w:val="0021517E"/>
    <w:rsid w:val="0021568D"/>
    <w:rsid w:val="00215D45"/>
    <w:rsid w:val="00216541"/>
    <w:rsid w:val="00216751"/>
    <w:rsid w:val="0021697D"/>
    <w:rsid w:val="0021698D"/>
    <w:rsid w:val="00216B0E"/>
    <w:rsid w:val="00216D00"/>
    <w:rsid w:val="0021780C"/>
    <w:rsid w:val="00217EF0"/>
    <w:rsid w:val="002200D3"/>
    <w:rsid w:val="002203F5"/>
    <w:rsid w:val="00220543"/>
    <w:rsid w:val="002206E0"/>
    <w:rsid w:val="00220729"/>
    <w:rsid w:val="0022083C"/>
    <w:rsid w:val="00220905"/>
    <w:rsid w:val="00220FDB"/>
    <w:rsid w:val="002211DB"/>
    <w:rsid w:val="002215CC"/>
    <w:rsid w:val="002217EE"/>
    <w:rsid w:val="00221809"/>
    <w:rsid w:val="00221866"/>
    <w:rsid w:val="0022190A"/>
    <w:rsid w:val="0022199F"/>
    <w:rsid w:val="00221A7D"/>
    <w:rsid w:val="00221D3E"/>
    <w:rsid w:val="00221E07"/>
    <w:rsid w:val="00221E82"/>
    <w:rsid w:val="00222016"/>
    <w:rsid w:val="002224EC"/>
    <w:rsid w:val="00222EDC"/>
    <w:rsid w:val="00223100"/>
    <w:rsid w:val="00223246"/>
    <w:rsid w:val="0022325C"/>
    <w:rsid w:val="002236F6"/>
    <w:rsid w:val="0022374F"/>
    <w:rsid w:val="00223DA6"/>
    <w:rsid w:val="00223EFD"/>
    <w:rsid w:val="0022417A"/>
    <w:rsid w:val="002241FE"/>
    <w:rsid w:val="0022467C"/>
    <w:rsid w:val="0022486B"/>
    <w:rsid w:val="00224892"/>
    <w:rsid w:val="002249D0"/>
    <w:rsid w:val="00224C9E"/>
    <w:rsid w:val="0022558C"/>
    <w:rsid w:val="00225649"/>
    <w:rsid w:val="002259B0"/>
    <w:rsid w:val="00225DE1"/>
    <w:rsid w:val="00225E62"/>
    <w:rsid w:val="0022625A"/>
    <w:rsid w:val="0022645A"/>
    <w:rsid w:val="0022709C"/>
    <w:rsid w:val="00227327"/>
    <w:rsid w:val="002273B5"/>
    <w:rsid w:val="0022774E"/>
    <w:rsid w:val="002302E0"/>
    <w:rsid w:val="00230C23"/>
    <w:rsid w:val="0023177C"/>
    <w:rsid w:val="002317B5"/>
    <w:rsid w:val="00232185"/>
    <w:rsid w:val="00232250"/>
    <w:rsid w:val="00232336"/>
    <w:rsid w:val="00232956"/>
    <w:rsid w:val="00232E02"/>
    <w:rsid w:val="002331C3"/>
    <w:rsid w:val="00233A97"/>
    <w:rsid w:val="00233D60"/>
    <w:rsid w:val="002340AF"/>
    <w:rsid w:val="00234CE9"/>
    <w:rsid w:val="002351F4"/>
    <w:rsid w:val="002353D6"/>
    <w:rsid w:val="002358E7"/>
    <w:rsid w:val="00235D6D"/>
    <w:rsid w:val="002361CC"/>
    <w:rsid w:val="002364A2"/>
    <w:rsid w:val="00236CD0"/>
    <w:rsid w:val="0023713C"/>
    <w:rsid w:val="00237441"/>
    <w:rsid w:val="00237964"/>
    <w:rsid w:val="002379D3"/>
    <w:rsid w:val="00237B5C"/>
    <w:rsid w:val="002402FE"/>
    <w:rsid w:val="002409A8"/>
    <w:rsid w:val="00240AD3"/>
    <w:rsid w:val="00240C9E"/>
    <w:rsid w:val="002411D3"/>
    <w:rsid w:val="00241264"/>
    <w:rsid w:val="002414FE"/>
    <w:rsid w:val="0024151F"/>
    <w:rsid w:val="002415B7"/>
    <w:rsid w:val="0024173A"/>
    <w:rsid w:val="002417F3"/>
    <w:rsid w:val="00241B5E"/>
    <w:rsid w:val="00241E99"/>
    <w:rsid w:val="00242092"/>
    <w:rsid w:val="0024246C"/>
    <w:rsid w:val="0024297A"/>
    <w:rsid w:val="00242AF1"/>
    <w:rsid w:val="00242C4B"/>
    <w:rsid w:val="002434F9"/>
    <w:rsid w:val="0024354E"/>
    <w:rsid w:val="00243702"/>
    <w:rsid w:val="00243CA5"/>
    <w:rsid w:val="002441C7"/>
    <w:rsid w:val="002443DB"/>
    <w:rsid w:val="00245127"/>
    <w:rsid w:val="002457F3"/>
    <w:rsid w:val="00245E68"/>
    <w:rsid w:val="00245ED1"/>
    <w:rsid w:val="002463EC"/>
    <w:rsid w:val="002464A9"/>
    <w:rsid w:val="0024651D"/>
    <w:rsid w:val="00246590"/>
    <w:rsid w:val="00247222"/>
    <w:rsid w:val="002472BC"/>
    <w:rsid w:val="002472BE"/>
    <w:rsid w:val="00247A68"/>
    <w:rsid w:val="00247BC3"/>
    <w:rsid w:val="00247D0E"/>
    <w:rsid w:val="002505DB"/>
    <w:rsid w:val="00250926"/>
    <w:rsid w:val="00250AAF"/>
    <w:rsid w:val="0025158F"/>
    <w:rsid w:val="0025163C"/>
    <w:rsid w:val="00251853"/>
    <w:rsid w:val="002519E6"/>
    <w:rsid w:val="00251DF7"/>
    <w:rsid w:val="00251E9C"/>
    <w:rsid w:val="002522C1"/>
    <w:rsid w:val="00252ACF"/>
    <w:rsid w:val="00252F79"/>
    <w:rsid w:val="00253064"/>
    <w:rsid w:val="002530B0"/>
    <w:rsid w:val="00253168"/>
    <w:rsid w:val="00253FEA"/>
    <w:rsid w:val="00253FF2"/>
    <w:rsid w:val="002542F1"/>
    <w:rsid w:val="00254E6E"/>
    <w:rsid w:val="00254ED0"/>
    <w:rsid w:val="002550AF"/>
    <w:rsid w:val="0025559F"/>
    <w:rsid w:val="0025590A"/>
    <w:rsid w:val="00255C9E"/>
    <w:rsid w:val="00256B17"/>
    <w:rsid w:val="00256E8B"/>
    <w:rsid w:val="00256E97"/>
    <w:rsid w:val="002571E9"/>
    <w:rsid w:val="00257371"/>
    <w:rsid w:val="0025786F"/>
    <w:rsid w:val="0025795A"/>
    <w:rsid w:val="00257A91"/>
    <w:rsid w:val="00257AE6"/>
    <w:rsid w:val="00257B2F"/>
    <w:rsid w:val="0026079F"/>
    <w:rsid w:val="00260867"/>
    <w:rsid w:val="00260D66"/>
    <w:rsid w:val="00260D83"/>
    <w:rsid w:val="00260E87"/>
    <w:rsid w:val="002611A7"/>
    <w:rsid w:val="002612B7"/>
    <w:rsid w:val="00261A4A"/>
    <w:rsid w:val="00261F3B"/>
    <w:rsid w:val="00262002"/>
    <w:rsid w:val="00262110"/>
    <w:rsid w:val="00262440"/>
    <w:rsid w:val="002626F4"/>
    <w:rsid w:val="002627B4"/>
    <w:rsid w:val="00262897"/>
    <w:rsid w:val="00262939"/>
    <w:rsid w:val="00262A2B"/>
    <w:rsid w:val="00262CD8"/>
    <w:rsid w:val="0026350B"/>
    <w:rsid w:val="002643B1"/>
    <w:rsid w:val="002643CA"/>
    <w:rsid w:val="0026449D"/>
    <w:rsid w:val="002645AA"/>
    <w:rsid w:val="00264731"/>
    <w:rsid w:val="002651BF"/>
    <w:rsid w:val="002653C3"/>
    <w:rsid w:val="002654B2"/>
    <w:rsid w:val="002655CB"/>
    <w:rsid w:val="0026575F"/>
    <w:rsid w:val="002658C2"/>
    <w:rsid w:val="0026598C"/>
    <w:rsid w:val="002662CE"/>
    <w:rsid w:val="00266380"/>
    <w:rsid w:val="002663FE"/>
    <w:rsid w:val="00266532"/>
    <w:rsid w:val="00266BBF"/>
    <w:rsid w:val="00266C33"/>
    <w:rsid w:val="00266E31"/>
    <w:rsid w:val="002670B2"/>
    <w:rsid w:val="00267400"/>
    <w:rsid w:val="00267490"/>
    <w:rsid w:val="002676E5"/>
    <w:rsid w:val="00267BCA"/>
    <w:rsid w:val="00270086"/>
    <w:rsid w:val="00270396"/>
    <w:rsid w:val="002706B6"/>
    <w:rsid w:val="002706D9"/>
    <w:rsid w:val="00270742"/>
    <w:rsid w:val="0027082E"/>
    <w:rsid w:val="002708EE"/>
    <w:rsid w:val="00270916"/>
    <w:rsid w:val="0027094B"/>
    <w:rsid w:val="00270CA4"/>
    <w:rsid w:val="00270FDD"/>
    <w:rsid w:val="00271300"/>
    <w:rsid w:val="00271726"/>
    <w:rsid w:val="00271B57"/>
    <w:rsid w:val="00271FDA"/>
    <w:rsid w:val="002722F7"/>
    <w:rsid w:val="00273116"/>
    <w:rsid w:val="0027396F"/>
    <w:rsid w:val="00273DD3"/>
    <w:rsid w:val="002742A9"/>
    <w:rsid w:val="00274624"/>
    <w:rsid w:val="00274AA2"/>
    <w:rsid w:val="00274F2A"/>
    <w:rsid w:val="00274FA1"/>
    <w:rsid w:val="00275332"/>
    <w:rsid w:val="0027547C"/>
    <w:rsid w:val="00275A18"/>
    <w:rsid w:val="00275C53"/>
    <w:rsid w:val="00275E1D"/>
    <w:rsid w:val="00275E77"/>
    <w:rsid w:val="00276954"/>
    <w:rsid w:val="00276B2D"/>
    <w:rsid w:val="002773D7"/>
    <w:rsid w:val="002778F3"/>
    <w:rsid w:val="00277C15"/>
    <w:rsid w:val="00277FD6"/>
    <w:rsid w:val="0028015E"/>
    <w:rsid w:val="002803B9"/>
    <w:rsid w:val="00280633"/>
    <w:rsid w:val="002806C0"/>
    <w:rsid w:val="0028071C"/>
    <w:rsid w:val="0028093B"/>
    <w:rsid w:val="00280B44"/>
    <w:rsid w:val="00280FA7"/>
    <w:rsid w:val="002811FB"/>
    <w:rsid w:val="00281290"/>
    <w:rsid w:val="00281B43"/>
    <w:rsid w:val="00281F55"/>
    <w:rsid w:val="002823AF"/>
    <w:rsid w:val="0028246D"/>
    <w:rsid w:val="00282577"/>
    <w:rsid w:val="0028260B"/>
    <w:rsid w:val="00282E15"/>
    <w:rsid w:val="00282ED8"/>
    <w:rsid w:val="00283260"/>
    <w:rsid w:val="0028378E"/>
    <w:rsid w:val="00283A89"/>
    <w:rsid w:val="00283BDC"/>
    <w:rsid w:val="0028431A"/>
    <w:rsid w:val="0028486C"/>
    <w:rsid w:val="00284880"/>
    <w:rsid w:val="002854BD"/>
    <w:rsid w:val="00285557"/>
    <w:rsid w:val="002857C0"/>
    <w:rsid w:val="002859EC"/>
    <w:rsid w:val="00285DF4"/>
    <w:rsid w:val="00285EC6"/>
    <w:rsid w:val="002864A5"/>
    <w:rsid w:val="00286792"/>
    <w:rsid w:val="00286A0E"/>
    <w:rsid w:val="00286A4B"/>
    <w:rsid w:val="00286BC4"/>
    <w:rsid w:val="00286D99"/>
    <w:rsid w:val="00286FC9"/>
    <w:rsid w:val="0028736B"/>
    <w:rsid w:val="00287509"/>
    <w:rsid w:val="00287AA6"/>
    <w:rsid w:val="00287D89"/>
    <w:rsid w:val="002901F9"/>
    <w:rsid w:val="0029023F"/>
    <w:rsid w:val="0029026E"/>
    <w:rsid w:val="0029028C"/>
    <w:rsid w:val="002903F9"/>
    <w:rsid w:val="00290A8E"/>
    <w:rsid w:val="00290D69"/>
    <w:rsid w:val="00291026"/>
    <w:rsid w:val="00291255"/>
    <w:rsid w:val="002913E4"/>
    <w:rsid w:val="002919A7"/>
    <w:rsid w:val="00291AFB"/>
    <w:rsid w:val="00291D3C"/>
    <w:rsid w:val="00291E67"/>
    <w:rsid w:val="0029285D"/>
    <w:rsid w:val="00292CE3"/>
    <w:rsid w:val="00293076"/>
    <w:rsid w:val="0029337D"/>
    <w:rsid w:val="00293382"/>
    <w:rsid w:val="0029359A"/>
    <w:rsid w:val="00293CE4"/>
    <w:rsid w:val="00293D9B"/>
    <w:rsid w:val="00293F86"/>
    <w:rsid w:val="00294307"/>
    <w:rsid w:val="00294D07"/>
    <w:rsid w:val="00294F07"/>
    <w:rsid w:val="00294F3D"/>
    <w:rsid w:val="00295231"/>
    <w:rsid w:val="00295364"/>
    <w:rsid w:val="002956BE"/>
    <w:rsid w:val="0029586B"/>
    <w:rsid w:val="00295AA8"/>
    <w:rsid w:val="00295FEC"/>
    <w:rsid w:val="0029620F"/>
    <w:rsid w:val="00296691"/>
    <w:rsid w:val="002967C6"/>
    <w:rsid w:val="00296820"/>
    <w:rsid w:val="00296C0A"/>
    <w:rsid w:val="0029749A"/>
    <w:rsid w:val="00297661"/>
    <w:rsid w:val="00297EE3"/>
    <w:rsid w:val="002A01E9"/>
    <w:rsid w:val="002A0243"/>
    <w:rsid w:val="002A027F"/>
    <w:rsid w:val="002A0385"/>
    <w:rsid w:val="002A05B4"/>
    <w:rsid w:val="002A0BB1"/>
    <w:rsid w:val="002A10B6"/>
    <w:rsid w:val="002A122E"/>
    <w:rsid w:val="002A1A61"/>
    <w:rsid w:val="002A1EAA"/>
    <w:rsid w:val="002A2217"/>
    <w:rsid w:val="002A2278"/>
    <w:rsid w:val="002A26E3"/>
    <w:rsid w:val="002A2B91"/>
    <w:rsid w:val="002A2DED"/>
    <w:rsid w:val="002A306C"/>
    <w:rsid w:val="002A3281"/>
    <w:rsid w:val="002A34E5"/>
    <w:rsid w:val="002A380F"/>
    <w:rsid w:val="002A3866"/>
    <w:rsid w:val="002A39F9"/>
    <w:rsid w:val="002A3A5E"/>
    <w:rsid w:val="002A3C55"/>
    <w:rsid w:val="002A419F"/>
    <w:rsid w:val="002A4251"/>
    <w:rsid w:val="002A4B85"/>
    <w:rsid w:val="002A50DC"/>
    <w:rsid w:val="002A534D"/>
    <w:rsid w:val="002A5ABB"/>
    <w:rsid w:val="002A5CC8"/>
    <w:rsid w:val="002A5D94"/>
    <w:rsid w:val="002A60ED"/>
    <w:rsid w:val="002A6203"/>
    <w:rsid w:val="002A63A7"/>
    <w:rsid w:val="002A64AC"/>
    <w:rsid w:val="002A65E0"/>
    <w:rsid w:val="002A66D8"/>
    <w:rsid w:val="002A6E26"/>
    <w:rsid w:val="002A6E89"/>
    <w:rsid w:val="002A70EA"/>
    <w:rsid w:val="002A71A9"/>
    <w:rsid w:val="002A7806"/>
    <w:rsid w:val="002A7BF1"/>
    <w:rsid w:val="002A7E16"/>
    <w:rsid w:val="002B02B4"/>
    <w:rsid w:val="002B086D"/>
    <w:rsid w:val="002B08AA"/>
    <w:rsid w:val="002B08F7"/>
    <w:rsid w:val="002B0CF4"/>
    <w:rsid w:val="002B0D63"/>
    <w:rsid w:val="002B137D"/>
    <w:rsid w:val="002B14B6"/>
    <w:rsid w:val="002B1773"/>
    <w:rsid w:val="002B1A07"/>
    <w:rsid w:val="002B1D0E"/>
    <w:rsid w:val="002B1FA4"/>
    <w:rsid w:val="002B211D"/>
    <w:rsid w:val="002B21F9"/>
    <w:rsid w:val="002B2637"/>
    <w:rsid w:val="002B2AC6"/>
    <w:rsid w:val="002B2E02"/>
    <w:rsid w:val="002B3481"/>
    <w:rsid w:val="002B35BE"/>
    <w:rsid w:val="002B3993"/>
    <w:rsid w:val="002B3A0A"/>
    <w:rsid w:val="002B4059"/>
    <w:rsid w:val="002B4272"/>
    <w:rsid w:val="002B4A50"/>
    <w:rsid w:val="002B4BEC"/>
    <w:rsid w:val="002B5263"/>
    <w:rsid w:val="002B53C9"/>
    <w:rsid w:val="002B5816"/>
    <w:rsid w:val="002B600F"/>
    <w:rsid w:val="002B6228"/>
    <w:rsid w:val="002B6586"/>
    <w:rsid w:val="002B69C6"/>
    <w:rsid w:val="002B6E40"/>
    <w:rsid w:val="002B7065"/>
    <w:rsid w:val="002B76CB"/>
    <w:rsid w:val="002B7702"/>
    <w:rsid w:val="002B7ABC"/>
    <w:rsid w:val="002B7BD2"/>
    <w:rsid w:val="002B7C45"/>
    <w:rsid w:val="002B7E82"/>
    <w:rsid w:val="002B7F4D"/>
    <w:rsid w:val="002C0333"/>
    <w:rsid w:val="002C0716"/>
    <w:rsid w:val="002C0A17"/>
    <w:rsid w:val="002C0E2A"/>
    <w:rsid w:val="002C121D"/>
    <w:rsid w:val="002C133D"/>
    <w:rsid w:val="002C1358"/>
    <w:rsid w:val="002C1598"/>
    <w:rsid w:val="002C184E"/>
    <w:rsid w:val="002C1D27"/>
    <w:rsid w:val="002C301A"/>
    <w:rsid w:val="002C3CB7"/>
    <w:rsid w:val="002C3CDA"/>
    <w:rsid w:val="002C3EA9"/>
    <w:rsid w:val="002C3F35"/>
    <w:rsid w:val="002C413A"/>
    <w:rsid w:val="002C45DF"/>
    <w:rsid w:val="002C4811"/>
    <w:rsid w:val="002C49C2"/>
    <w:rsid w:val="002C539C"/>
    <w:rsid w:val="002C53A6"/>
    <w:rsid w:val="002C553C"/>
    <w:rsid w:val="002C57FD"/>
    <w:rsid w:val="002C5C6B"/>
    <w:rsid w:val="002C5C7E"/>
    <w:rsid w:val="002C5E52"/>
    <w:rsid w:val="002C66BF"/>
    <w:rsid w:val="002C6AD9"/>
    <w:rsid w:val="002C6D5C"/>
    <w:rsid w:val="002C6DA7"/>
    <w:rsid w:val="002C6F80"/>
    <w:rsid w:val="002C73C3"/>
    <w:rsid w:val="002C7AFD"/>
    <w:rsid w:val="002C7C18"/>
    <w:rsid w:val="002C7F8F"/>
    <w:rsid w:val="002D05B4"/>
    <w:rsid w:val="002D09D5"/>
    <w:rsid w:val="002D139F"/>
    <w:rsid w:val="002D217A"/>
    <w:rsid w:val="002D2888"/>
    <w:rsid w:val="002D28CB"/>
    <w:rsid w:val="002D29C7"/>
    <w:rsid w:val="002D3157"/>
    <w:rsid w:val="002D3422"/>
    <w:rsid w:val="002D35AD"/>
    <w:rsid w:val="002D35BE"/>
    <w:rsid w:val="002D3601"/>
    <w:rsid w:val="002D36F6"/>
    <w:rsid w:val="002D3A97"/>
    <w:rsid w:val="002D4045"/>
    <w:rsid w:val="002D434D"/>
    <w:rsid w:val="002D450E"/>
    <w:rsid w:val="002D49DA"/>
    <w:rsid w:val="002D4D25"/>
    <w:rsid w:val="002D4D4A"/>
    <w:rsid w:val="002D4E5B"/>
    <w:rsid w:val="002D5174"/>
    <w:rsid w:val="002D54C6"/>
    <w:rsid w:val="002D5626"/>
    <w:rsid w:val="002D57EB"/>
    <w:rsid w:val="002D57FB"/>
    <w:rsid w:val="002D5C77"/>
    <w:rsid w:val="002D5CEE"/>
    <w:rsid w:val="002D5DD6"/>
    <w:rsid w:val="002D62E0"/>
    <w:rsid w:val="002D63CA"/>
    <w:rsid w:val="002D6489"/>
    <w:rsid w:val="002D64D0"/>
    <w:rsid w:val="002D6BCD"/>
    <w:rsid w:val="002D74BD"/>
    <w:rsid w:val="002D7B8E"/>
    <w:rsid w:val="002D7D92"/>
    <w:rsid w:val="002E0485"/>
    <w:rsid w:val="002E0DE8"/>
    <w:rsid w:val="002E131B"/>
    <w:rsid w:val="002E17E4"/>
    <w:rsid w:val="002E1C01"/>
    <w:rsid w:val="002E22A1"/>
    <w:rsid w:val="002E22B1"/>
    <w:rsid w:val="002E2460"/>
    <w:rsid w:val="002E255C"/>
    <w:rsid w:val="002E2CA9"/>
    <w:rsid w:val="002E2D9E"/>
    <w:rsid w:val="002E309F"/>
    <w:rsid w:val="002E320F"/>
    <w:rsid w:val="002E32E3"/>
    <w:rsid w:val="002E3AA8"/>
    <w:rsid w:val="002E3AC9"/>
    <w:rsid w:val="002E5284"/>
    <w:rsid w:val="002E54C1"/>
    <w:rsid w:val="002E5E7B"/>
    <w:rsid w:val="002E657F"/>
    <w:rsid w:val="002E6764"/>
    <w:rsid w:val="002E69DC"/>
    <w:rsid w:val="002E6D3A"/>
    <w:rsid w:val="002E6D62"/>
    <w:rsid w:val="002E6D6B"/>
    <w:rsid w:val="002E6D7E"/>
    <w:rsid w:val="002F04EF"/>
    <w:rsid w:val="002F0988"/>
    <w:rsid w:val="002F09D2"/>
    <w:rsid w:val="002F0A2E"/>
    <w:rsid w:val="002F14E8"/>
    <w:rsid w:val="002F1A77"/>
    <w:rsid w:val="002F1AA1"/>
    <w:rsid w:val="002F25AC"/>
    <w:rsid w:val="002F2B95"/>
    <w:rsid w:val="002F2F10"/>
    <w:rsid w:val="002F31EC"/>
    <w:rsid w:val="002F337D"/>
    <w:rsid w:val="002F33DA"/>
    <w:rsid w:val="002F37F4"/>
    <w:rsid w:val="002F388A"/>
    <w:rsid w:val="002F419A"/>
    <w:rsid w:val="002F4714"/>
    <w:rsid w:val="002F47A5"/>
    <w:rsid w:val="002F49AD"/>
    <w:rsid w:val="002F4B92"/>
    <w:rsid w:val="002F4C3D"/>
    <w:rsid w:val="002F4D0E"/>
    <w:rsid w:val="002F4F5D"/>
    <w:rsid w:val="002F52C6"/>
    <w:rsid w:val="002F5431"/>
    <w:rsid w:val="002F5B4D"/>
    <w:rsid w:val="002F5E19"/>
    <w:rsid w:val="002F5ECF"/>
    <w:rsid w:val="002F6176"/>
    <w:rsid w:val="002F61D3"/>
    <w:rsid w:val="002F6465"/>
    <w:rsid w:val="002F659B"/>
    <w:rsid w:val="002F66AF"/>
    <w:rsid w:val="002F66CA"/>
    <w:rsid w:val="002F6890"/>
    <w:rsid w:val="002F6C06"/>
    <w:rsid w:val="002F70C4"/>
    <w:rsid w:val="002F7411"/>
    <w:rsid w:val="002F75B6"/>
    <w:rsid w:val="002F7994"/>
    <w:rsid w:val="002F7C60"/>
    <w:rsid w:val="00300281"/>
    <w:rsid w:val="00300480"/>
    <w:rsid w:val="003004AF"/>
    <w:rsid w:val="0030095F"/>
    <w:rsid w:val="00300ADA"/>
    <w:rsid w:val="00300AEF"/>
    <w:rsid w:val="00300F3A"/>
    <w:rsid w:val="00301958"/>
    <w:rsid w:val="00301EF1"/>
    <w:rsid w:val="00301F20"/>
    <w:rsid w:val="00302152"/>
    <w:rsid w:val="0030234C"/>
    <w:rsid w:val="00302383"/>
    <w:rsid w:val="00302BC2"/>
    <w:rsid w:val="00302D29"/>
    <w:rsid w:val="003032A8"/>
    <w:rsid w:val="003036F9"/>
    <w:rsid w:val="003039A6"/>
    <w:rsid w:val="00303A0D"/>
    <w:rsid w:val="00304095"/>
    <w:rsid w:val="003043AF"/>
    <w:rsid w:val="003043FB"/>
    <w:rsid w:val="003044B4"/>
    <w:rsid w:val="00304801"/>
    <w:rsid w:val="00305080"/>
    <w:rsid w:val="00305139"/>
    <w:rsid w:val="003051EB"/>
    <w:rsid w:val="0030583F"/>
    <w:rsid w:val="00305AA7"/>
    <w:rsid w:val="00305BEE"/>
    <w:rsid w:val="00305D29"/>
    <w:rsid w:val="00305D33"/>
    <w:rsid w:val="00306340"/>
    <w:rsid w:val="003064B1"/>
    <w:rsid w:val="0030697C"/>
    <w:rsid w:val="00306AEF"/>
    <w:rsid w:val="00306EEC"/>
    <w:rsid w:val="00306F10"/>
    <w:rsid w:val="00307012"/>
    <w:rsid w:val="003075B3"/>
    <w:rsid w:val="003075E3"/>
    <w:rsid w:val="003077CA"/>
    <w:rsid w:val="00307804"/>
    <w:rsid w:val="00307863"/>
    <w:rsid w:val="00307A27"/>
    <w:rsid w:val="00307C90"/>
    <w:rsid w:val="00307CFB"/>
    <w:rsid w:val="00307EF7"/>
    <w:rsid w:val="003101A7"/>
    <w:rsid w:val="00310CF3"/>
    <w:rsid w:val="0031114E"/>
    <w:rsid w:val="00311421"/>
    <w:rsid w:val="0031172A"/>
    <w:rsid w:val="003117A2"/>
    <w:rsid w:val="003117F8"/>
    <w:rsid w:val="00311938"/>
    <w:rsid w:val="0031206B"/>
    <w:rsid w:val="00312296"/>
    <w:rsid w:val="0031263A"/>
    <w:rsid w:val="00312C37"/>
    <w:rsid w:val="0031307D"/>
    <w:rsid w:val="0031311E"/>
    <w:rsid w:val="0031323B"/>
    <w:rsid w:val="003134BC"/>
    <w:rsid w:val="0031357B"/>
    <w:rsid w:val="00313830"/>
    <w:rsid w:val="00313969"/>
    <w:rsid w:val="00314070"/>
    <w:rsid w:val="003140DC"/>
    <w:rsid w:val="00314149"/>
    <w:rsid w:val="0031427A"/>
    <w:rsid w:val="0031438C"/>
    <w:rsid w:val="00314576"/>
    <w:rsid w:val="003146AA"/>
    <w:rsid w:val="00314A38"/>
    <w:rsid w:val="00314BAC"/>
    <w:rsid w:val="00314E1D"/>
    <w:rsid w:val="00314F8B"/>
    <w:rsid w:val="003150E2"/>
    <w:rsid w:val="003151AA"/>
    <w:rsid w:val="00315286"/>
    <w:rsid w:val="003153E2"/>
    <w:rsid w:val="003156E8"/>
    <w:rsid w:val="003158B2"/>
    <w:rsid w:val="0031611C"/>
    <w:rsid w:val="00316278"/>
    <w:rsid w:val="003162E1"/>
    <w:rsid w:val="00316441"/>
    <w:rsid w:val="00316A05"/>
    <w:rsid w:val="00317408"/>
    <w:rsid w:val="003174B5"/>
    <w:rsid w:val="003175F4"/>
    <w:rsid w:val="0031783C"/>
    <w:rsid w:val="003178F9"/>
    <w:rsid w:val="00317B86"/>
    <w:rsid w:val="00317F25"/>
    <w:rsid w:val="003207FE"/>
    <w:rsid w:val="00320975"/>
    <w:rsid w:val="00320F52"/>
    <w:rsid w:val="003217FA"/>
    <w:rsid w:val="00321853"/>
    <w:rsid w:val="0032188D"/>
    <w:rsid w:val="00321911"/>
    <w:rsid w:val="00321BD4"/>
    <w:rsid w:val="00321DAA"/>
    <w:rsid w:val="003220AF"/>
    <w:rsid w:val="003223AF"/>
    <w:rsid w:val="003228E9"/>
    <w:rsid w:val="00322B6C"/>
    <w:rsid w:val="00322CB5"/>
    <w:rsid w:val="0032308D"/>
    <w:rsid w:val="0032367C"/>
    <w:rsid w:val="00323A05"/>
    <w:rsid w:val="00323D20"/>
    <w:rsid w:val="00323D8D"/>
    <w:rsid w:val="003241EE"/>
    <w:rsid w:val="003247CF"/>
    <w:rsid w:val="003247E1"/>
    <w:rsid w:val="00324D10"/>
    <w:rsid w:val="0032573D"/>
    <w:rsid w:val="00325A30"/>
    <w:rsid w:val="003260A9"/>
    <w:rsid w:val="00326156"/>
    <w:rsid w:val="003267A8"/>
    <w:rsid w:val="00326B56"/>
    <w:rsid w:val="00326C4D"/>
    <w:rsid w:val="00326D1C"/>
    <w:rsid w:val="00327080"/>
    <w:rsid w:val="003272DB"/>
    <w:rsid w:val="00327466"/>
    <w:rsid w:val="00327C73"/>
    <w:rsid w:val="003300A2"/>
    <w:rsid w:val="003300FC"/>
    <w:rsid w:val="00330344"/>
    <w:rsid w:val="003304AC"/>
    <w:rsid w:val="0033069E"/>
    <w:rsid w:val="00330AAE"/>
    <w:rsid w:val="00331321"/>
    <w:rsid w:val="003319AC"/>
    <w:rsid w:val="00331C79"/>
    <w:rsid w:val="0033236E"/>
    <w:rsid w:val="0033257F"/>
    <w:rsid w:val="003325E4"/>
    <w:rsid w:val="003328AA"/>
    <w:rsid w:val="003328AF"/>
    <w:rsid w:val="0033314A"/>
    <w:rsid w:val="003335F2"/>
    <w:rsid w:val="00333B37"/>
    <w:rsid w:val="00333BA7"/>
    <w:rsid w:val="00333DA6"/>
    <w:rsid w:val="00333DE5"/>
    <w:rsid w:val="00333F8E"/>
    <w:rsid w:val="003343D5"/>
    <w:rsid w:val="0033475B"/>
    <w:rsid w:val="00334ED8"/>
    <w:rsid w:val="00334EE0"/>
    <w:rsid w:val="00335185"/>
    <w:rsid w:val="003352D6"/>
    <w:rsid w:val="0033553A"/>
    <w:rsid w:val="003356BE"/>
    <w:rsid w:val="00335B6D"/>
    <w:rsid w:val="00335DCD"/>
    <w:rsid w:val="00335DD9"/>
    <w:rsid w:val="00335E79"/>
    <w:rsid w:val="00336014"/>
    <w:rsid w:val="00336308"/>
    <w:rsid w:val="003363B7"/>
    <w:rsid w:val="00336EB6"/>
    <w:rsid w:val="00337147"/>
    <w:rsid w:val="003372BB"/>
    <w:rsid w:val="00337594"/>
    <w:rsid w:val="00340402"/>
    <w:rsid w:val="003408B9"/>
    <w:rsid w:val="0034096F"/>
    <w:rsid w:val="00340E5D"/>
    <w:rsid w:val="00341360"/>
    <w:rsid w:val="00342088"/>
    <w:rsid w:val="00342427"/>
    <w:rsid w:val="00342456"/>
    <w:rsid w:val="0034249C"/>
    <w:rsid w:val="00342524"/>
    <w:rsid w:val="003427D0"/>
    <w:rsid w:val="00343053"/>
    <w:rsid w:val="00343519"/>
    <w:rsid w:val="00343AC0"/>
    <w:rsid w:val="00343CDF"/>
    <w:rsid w:val="00343D28"/>
    <w:rsid w:val="00343E16"/>
    <w:rsid w:val="003440EE"/>
    <w:rsid w:val="00344E44"/>
    <w:rsid w:val="00345055"/>
    <w:rsid w:val="0034580D"/>
    <w:rsid w:val="00345867"/>
    <w:rsid w:val="00345C9B"/>
    <w:rsid w:val="00345EF6"/>
    <w:rsid w:val="00346596"/>
    <w:rsid w:val="00346AD9"/>
    <w:rsid w:val="00346BF4"/>
    <w:rsid w:val="00346E79"/>
    <w:rsid w:val="00346FFD"/>
    <w:rsid w:val="0034702A"/>
    <w:rsid w:val="003472B3"/>
    <w:rsid w:val="003473A5"/>
    <w:rsid w:val="003474B3"/>
    <w:rsid w:val="00347899"/>
    <w:rsid w:val="00350035"/>
    <w:rsid w:val="003501C0"/>
    <w:rsid w:val="003502D9"/>
    <w:rsid w:val="00350360"/>
    <w:rsid w:val="003503A2"/>
    <w:rsid w:val="003503BE"/>
    <w:rsid w:val="003505A2"/>
    <w:rsid w:val="00350AE0"/>
    <w:rsid w:val="00350AF0"/>
    <w:rsid w:val="00350B5F"/>
    <w:rsid w:val="00350E88"/>
    <w:rsid w:val="00351445"/>
    <w:rsid w:val="003519DD"/>
    <w:rsid w:val="00351A79"/>
    <w:rsid w:val="00352287"/>
    <w:rsid w:val="00352B1C"/>
    <w:rsid w:val="00352EC4"/>
    <w:rsid w:val="003535D0"/>
    <w:rsid w:val="00353AE5"/>
    <w:rsid w:val="00353F68"/>
    <w:rsid w:val="00353FDB"/>
    <w:rsid w:val="00354144"/>
    <w:rsid w:val="0035468D"/>
    <w:rsid w:val="0035471A"/>
    <w:rsid w:val="003547F7"/>
    <w:rsid w:val="0035496C"/>
    <w:rsid w:val="003549BC"/>
    <w:rsid w:val="00354B1F"/>
    <w:rsid w:val="00354C3C"/>
    <w:rsid w:val="00354D56"/>
    <w:rsid w:val="00354FAD"/>
    <w:rsid w:val="003551F0"/>
    <w:rsid w:val="0035657A"/>
    <w:rsid w:val="00357E9F"/>
    <w:rsid w:val="0036080F"/>
    <w:rsid w:val="00360DE7"/>
    <w:rsid w:val="00360EB7"/>
    <w:rsid w:val="00361076"/>
    <w:rsid w:val="003615C9"/>
    <w:rsid w:val="00362645"/>
    <w:rsid w:val="003626FE"/>
    <w:rsid w:val="00362804"/>
    <w:rsid w:val="00362AAA"/>
    <w:rsid w:val="00362D41"/>
    <w:rsid w:val="0036392E"/>
    <w:rsid w:val="0036397C"/>
    <w:rsid w:val="00363FC0"/>
    <w:rsid w:val="00363FFD"/>
    <w:rsid w:val="00364333"/>
    <w:rsid w:val="00364890"/>
    <w:rsid w:val="003648A9"/>
    <w:rsid w:val="00364D61"/>
    <w:rsid w:val="00364ECE"/>
    <w:rsid w:val="00364F68"/>
    <w:rsid w:val="0036538D"/>
    <w:rsid w:val="003658BD"/>
    <w:rsid w:val="00365942"/>
    <w:rsid w:val="003667B0"/>
    <w:rsid w:val="003667F4"/>
    <w:rsid w:val="003668C6"/>
    <w:rsid w:val="00366D9A"/>
    <w:rsid w:val="00366EE4"/>
    <w:rsid w:val="003671E1"/>
    <w:rsid w:val="003672F3"/>
    <w:rsid w:val="003677AB"/>
    <w:rsid w:val="003677B9"/>
    <w:rsid w:val="0036793A"/>
    <w:rsid w:val="00367A64"/>
    <w:rsid w:val="00367F9C"/>
    <w:rsid w:val="00367FF5"/>
    <w:rsid w:val="00370667"/>
    <w:rsid w:val="003707C6"/>
    <w:rsid w:val="00370C4C"/>
    <w:rsid w:val="00371102"/>
    <w:rsid w:val="00371216"/>
    <w:rsid w:val="00371668"/>
    <w:rsid w:val="00371A1F"/>
    <w:rsid w:val="00371E22"/>
    <w:rsid w:val="00372719"/>
    <w:rsid w:val="00372C04"/>
    <w:rsid w:val="00372CE2"/>
    <w:rsid w:val="00372DF9"/>
    <w:rsid w:val="003733C7"/>
    <w:rsid w:val="00373EDA"/>
    <w:rsid w:val="00373EEF"/>
    <w:rsid w:val="00374331"/>
    <w:rsid w:val="003743E3"/>
    <w:rsid w:val="003748AB"/>
    <w:rsid w:val="00374ACE"/>
    <w:rsid w:val="0037515A"/>
    <w:rsid w:val="00375266"/>
    <w:rsid w:val="00375382"/>
    <w:rsid w:val="0037564C"/>
    <w:rsid w:val="003760E9"/>
    <w:rsid w:val="0037613F"/>
    <w:rsid w:val="003764DD"/>
    <w:rsid w:val="00376662"/>
    <w:rsid w:val="00376ED8"/>
    <w:rsid w:val="00377512"/>
    <w:rsid w:val="00377926"/>
    <w:rsid w:val="00377C61"/>
    <w:rsid w:val="00380455"/>
    <w:rsid w:val="00380469"/>
    <w:rsid w:val="003806A4"/>
    <w:rsid w:val="00380784"/>
    <w:rsid w:val="00380DB6"/>
    <w:rsid w:val="00380EFC"/>
    <w:rsid w:val="003814A9"/>
    <w:rsid w:val="003815EA"/>
    <w:rsid w:val="00381616"/>
    <w:rsid w:val="0038172E"/>
    <w:rsid w:val="00381954"/>
    <w:rsid w:val="00381B95"/>
    <w:rsid w:val="00382163"/>
    <w:rsid w:val="003821AF"/>
    <w:rsid w:val="0038233D"/>
    <w:rsid w:val="00382B73"/>
    <w:rsid w:val="00382D83"/>
    <w:rsid w:val="0038349C"/>
    <w:rsid w:val="0038367A"/>
    <w:rsid w:val="00383FBF"/>
    <w:rsid w:val="00384450"/>
    <w:rsid w:val="003844FE"/>
    <w:rsid w:val="003848DD"/>
    <w:rsid w:val="003852E7"/>
    <w:rsid w:val="003853E9"/>
    <w:rsid w:val="00385606"/>
    <w:rsid w:val="0038562C"/>
    <w:rsid w:val="003859BC"/>
    <w:rsid w:val="00385BB5"/>
    <w:rsid w:val="00385D75"/>
    <w:rsid w:val="0038626E"/>
    <w:rsid w:val="00386539"/>
    <w:rsid w:val="00386572"/>
    <w:rsid w:val="00386660"/>
    <w:rsid w:val="0038672F"/>
    <w:rsid w:val="003869B0"/>
    <w:rsid w:val="003877F6"/>
    <w:rsid w:val="003878C8"/>
    <w:rsid w:val="00387A98"/>
    <w:rsid w:val="00387AD7"/>
    <w:rsid w:val="00387BC6"/>
    <w:rsid w:val="003904CF"/>
    <w:rsid w:val="003905ED"/>
    <w:rsid w:val="0039094D"/>
    <w:rsid w:val="00390B71"/>
    <w:rsid w:val="00390D36"/>
    <w:rsid w:val="003914D9"/>
    <w:rsid w:val="0039198F"/>
    <w:rsid w:val="00391FB1"/>
    <w:rsid w:val="003928CA"/>
    <w:rsid w:val="00392A8B"/>
    <w:rsid w:val="00392C77"/>
    <w:rsid w:val="00392D23"/>
    <w:rsid w:val="00393000"/>
    <w:rsid w:val="00393504"/>
    <w:rsid w:val="00393639"/>
    <w:rsid w:val="00393A36"/>
    <w:rsid w:val="00393ACA"/>
    <w:rsid w:val="00393D7C"/>
    <w:rsid w:val="00393EBA"/>
    <w:rsid w:val="00394299"/>
    <w:rsid w:val="00394D89"/>
    <w:rsid w:val="003957AE"/>
    <w:rsid w:val="00395872"/>
    <w:rsid w:val="00395C71"/>
    <w:rsid w:val="00396392"/>
    <w:rsid w:val="003964D8"/>
    <w:rsid w:val="003965EE"/>
    <w:rsid w:val="003A040E"/>
    <w:rsid w:val="003A04FB"/>
    <w:rsid w:val="003A053A"/>
    <w:rsid w:val="003A07D1"/>
    <w:rsid w:val="003A10BE"/>
    <w:rsid w:val="003A1220"/>
    <w:rsid w:val="003A178B"/>
    <w:rsid w:val="003A27B3"/>
    <w:rsid w:val="003A28B9"/>
    <w:rsid w:val="003A2D0D"/>
    <w:rsid w:val="003A3151"/>
    <w:rsid w:val="003A32AF"/>
    <w:rsid w:val="003A34BC"/>
    <w:rsid w:val="003A3589"/>
    <w:rsid w:val="003A3948"/>
    <w:rsid w:val="003A39B4"/>
    <w:rsid w:val="003A3CC5"/>
    <w:rsid w:val="003A417D"/>
    <w:rsid w:val="003A4B2B"/>
    <w:rsid w:val="003A4D1B"/>
    <w:rsid w:val="003A502A"/>
    <w:rsid w:val="003A52C6"/>
    <w:rsid w:val="003A5989"/>
    <w:rsid w:val="003A6019"/>
    <w:rsid w:val="003A603B"/>
    <w:rsid w:val="003A65E6"/>
    <w:rsid w:val="003A6B30"/>
    <w:rsid w:val="003A749A"/>
    <w:rsid w:val="003A7D75"/>
    <w:rsid w:val="003A7D81"/>
    <w:rsid w:val="003A7FEA"/>
    <w:rsid w:val="003B00B1"/>
    <w:rsid w:val="003B016D"/>
    <w:rsid w:val="003B0690"/>
    <w:rsid w:val="003B0AFE"/>
    <w:rsid w:val="003B0D0E"/>
    <w:rsid w:val="003B0F51"/>
    <w:rsid w:val="003B1D73"/>
    <w:rsid w:val="003B1F00"/>
    <w:rsid w:val="003B2181"/>
    <w:rsid w:val="003B2652"/>
    <w:rsid w:val="003B2BEC"/>
    <w:rsid w:val="003B2C09"/>
    <w:rsid w:val="003B3727"/>
    <w:rsid w:val="003B3E0D"/>
    <w:rsid w:val="003B3FE8"/>
    <w:rsid w:val="003B4783"/>
    <w:rsid w:val="003B49BE"/>
    <w:rsid w:val="003B4ACE"/>
    <w:rsid w:val="003B4ADF"/>
    <w:rsid w:val="003B4BC4"/>
    <w:rsid w:val="003B4C3F"/>
    <w:rsid w:val="003B4EFF"/>
    <w:rsid w:val="003B4F81"/>
    <w:rsid w:val="003B5296"/>
    <w:rsid w:val="003B5619"/>
    <w:rsid w:val="003B5AF6"/>
    <w:rsid w:val="003B5B34"/>
    <w:rsid w:val="003B5F3D"/>
    <w:rsid w:val="003B5F71"/>
    <w:rsid w:val="003B5FAC"/>
    <w:rsid w:val="003B65A7"/>
    <w:rsid w:val="003B6C35"/>
    <w:rsid w:val="003B72B9"/>
    <w:rsid w:val="003B745F"/>
    <w:rsid w:val="003B75C7"/>
    <w:rsid w:val="003B7690"/>
    <w:rsid w:val="003B771C"/>
    <w:rsid w:val="003B7927"/>
    <w:rsid w:val="003C072E"/>
    <w:rsid w:val="003C10D0"/>
    <w:rsid w:val="003C10FF"/>
    <w:rsid w:val="003C13BD"/>
    <w:rsid w:val="003C13E0"/>
    <w:rsid w:val="003C15FF"/>
    <w:rsid w:val="003C18D4"/>
    <w:rsid w:val="003C1BB6"/>
    <w:rsid w:val="003C1C49"/>
    <w:rsid w:val="003C2136"/>
    <w:rsid w:val="003C2766"/>
    <w:rsid w:val="003C2A7C"/>
    <w:rsid w:val="003C2C28"/>
    <w:rsid w:val="003C2F93"/>
    <w:rsid w:val="003C41BD"/>
    <w:rsid w:val="003C43BA"/>
    <w:rsid w:val="003C44A2"/>
    <w:rsid w:val="003C44E1"/>
    <w:rsid w:val="003C450D"/>
    <w:rsid w:val="003C492A"/>
    <w:rsid w:val="003C4C09"/>
    <w:rsid w:val="003C52EF"/>
    <w:rsid w:val="003C59BE"/>
    <w:rsid w:val="003C5D75"/>
    <w:rsid w:val="003C5E9F"/>
    <w:rsid w:val="003C646A"/>
    <w:rsid w:val="003C653B"/>
    <w:rsid w:val="003C6550"/>
    <w:rsid w:val="003C6703"/>
    <w:rsid w:val="003C6897"/>
    <w:rsid w:val="003C68C7"/>
    <w:rsid w:val="003C6E04"/>
    <w:rsid w:val="003C7868"/>
    <w:rsid w:val="003C78FD"/>
    <w:rsid w:val="003C7C50"/>
    <w:rsid w:val="003C7EB3"/>
    <w:rsid w:val="003D03EC"/>
    <w:rsid w:val="003D0794"/>
    <w:rsid w:val="003D0A26"/>
    <w:rsid w:val="003D0D25"/>
    <w:rsid w:val="003D0FCD"/>
    <w:rsid w:val="003D14CD"/>
    <w:rsid w:val="003D1651"/>
    <w:rsid w:val="003D198B"/>
    <w:rsid w:val="003D1A58"/>
    <w:rsid w:val="003D1BFE"/>
    <w:rsid w:val="003D1CB6"/>
    <w:rsid w:val="003D1D03"/>
    <w:rsid w:val="003D1F43"/>
    <w:rsid w:val="003D1F4B"/>
    <w:rsid w:val="003D21BF"/>
    <w:rsid w:val="003D2553"/>
    <w:rsid w:val="003D257F"/>
    <w:rsid w:val="003D2B96"/>
    <w:rsid w:val="003D315D"/>
    <w:rsid w:val="003D3167"/>
    <w:rsid w:val="003D3A43"/>
    <w:rsid w:val="003D3EBC"/>
    <w:rsid w:val="003D3F15"/>
    <w:rsid w:val="003D4080"/>
    <w:rsid w:val="003D41D1"/>
    <w:rsid w:val="003D420F"/>
    <w:rsid w:val="003D4719"/>
    <w:rsid w:val="003D4965"/>
    <w:rsid w:val="003D4ECE"/>
    <w:rsid w:val="003D544E"/>
    <w:rsid w:val="003D5571"/>
    <w:rsid w:val="003D5618"/>
    <w:rsid w:val="003D587C"/>
    <w:rsid w:val="003D58B8"/>
    <w:rsid w:val="003D5B5B"/>
    <w:rsid w:val="003D5FEE"/>
    <w:rsid w:val="003D6019"/>
    <w:rsid w:val="003D69C3"/>
    <w:rsid w:val="003D6B26"/>
    <w:rsid w:val="003D6E3C"/>
    <w:rsid w:val="003D70AE"/>
    <w:rsid w:val="003D7390"/>
    <w:rsid w:val="003D7443"/>
    <w:rsid w:val="003D79B2"/>
    <w:rsid w:val="003D7AC6"/>
    <w:rsid w:val="003D7B03"/>
    <w:rsid w:val="003D7B86"/>
    <w:rsid w:val="003E02BA"/>
    <w:rsid w:val="003E0742"/>
    <w:rsid w:val="003E083E"/>
    <w:rsid w:val="003E0976"/>
    <w:rsid w:val="003E09C1"/>
    <w:rsid w:val="003E0DEA"/>
    <w:rsid w:val="003E14E9"/>
    <w:rsid w:val="003E1956"/>
    <w:rsid w:val="003E1A20"/>
    <w:rsid w:val="003E1E59"/>
    <w:rsid w:val="003E2AF1"/>
    <w:rsid w:val="003E2F83"/>
    <w:rsid w:val="003E31B2"/>
    <w:rsid w:val="003E320F"/>
    <w:rsid w:val="003E3D46"/>
    <w:rsid w:val="003E4199"/>
    <w:rsid w:val="003E437F"/>
    <w:rsid w:val="003E4445"/>
    <w:rsid w:val="003E4F34"/>
    <w:rsid w:val="003E5119"/>
    <w:rsid w:val="003E528A"/>
    <w:rsid w:val="003E5450"/>
    <w:rsid w:val="003E5847"/>
    <w:rsid w:val="003E5C87"/>
    <w:rsid w:val="003E5D20"/>
    <w:rsid w:val="003E5E70"/>
    <w:rsid w:val="003E6257"/>
    <w:rsid w:val="003E6483"/>
    <w:rsid w:val="003E64BB"/>
    <w:rsid w:val="003E65B0"/>
    <w:rsid w:val="003E665C"/>
    <w:rsid w:val="003E6932"/>
    <w:rsid w:val="003E69C2"/>
    <w:rsid w:val="003E6E54"/>
    <w:rsid w:val="003E6E69"/>
    <w:rsid w:val="003E77D0"/>
    <w:rsid w:val="003E7F8F"/>
    <w:rsid w:val="003F01E5"/>
    <w:rsid w:val="003F01F7"/>
    <w:rsid w:val="003F02D3"/>
    <w:rsid w:val="003F0343"/>
    <w:rsid w:val="003F03F6"/>
    <w:rsid w:val="003F0984"/>
    <w:rsid w:val="003F0A1B"/>
    <w:rsid w:val="003F0B71"/>
    <w:rsid w:val="003F0B82"/>
    <w:rsid w:val="003F0D1B"/>
    <w:rsid w:val="003F0D42"/>
    <w:rsid w:val="003F0D4E"/>
    <w:rsid w:val="003F14ED"/>
    <w:rsid w:val="003F1574"/>
    <w:rsid w:val="003F199C"/>
    <w:rsid w:val="003F1A55"/>
    <w:rsid w:val="003F1AE6"/>
    <w:rsid w:val="003F1FFE"/>
    <w:rsid w:val="003F2144"/>
    <w:rsid w:val="003F2207"/>
    <w:rsid w:val="003F2914"/>
    <w:rsid w:val="003F299E"/>
    <w:rsid w:val="003F2BC8"/>
    <w:rsid w:val="003F2BEC"/>
    <w:rsid w:val="003F2C9A"/>
    <w:rsid w:val="003F2FE3"/>
    <w:rsid w:val="003F301E"/>
    <w:rsid w:val="003F306D"/>
    <w:rsid w:val="003F322E"/>
    <w:rsid w:val="003F3274"/>
    <w:rsid w:val="003F34C0"/>
    <w:rsid w:val="003F356F"/>
    <w:rsid w:val="003F3900"/>
    <w:rsid w:val="003F3D10"/>
    <w:rsid w:val="003F3E59"/>
    <w:rsid w:val="003F3F32"/>
    <w:rsid w:val="003F40F8"/>
    <w:rsid w:val="003F434B"/>
    <w:rsid w:val="003F4388"/>
    <w:rsid w:val="003F43DC"/>
    <w:rsid w:val="003F4804"/>
    <w:rsid w:val="003F4916"/>
    <w:rsid w:val="003F4A83"/>
    <w:rsid w:val="003F4FBF"/>
    <w:rsid w:val="003F5093"/>
    <w:rsid w:val="003F50C5"/>
    <w:rsid w:val="003F5E31"/>
    <w:rsid w:val="003F6060"/>
    <w:rsid w:val="003F61ED"/>
    <w:rsid w:val="003F620B"/>
    <w:rsid w:val="003F6273"/>
    <w:rsid w:val="003F646E"/>
    <w:rsid w:val="003F6740"/>
    <w:rsid w:val="003F679E"/>
    <w:rsid w:val="003F6863"/>
    <w:rsid w:val="003F6B1F"/>
    <w:rsid w:val="003F6BBD"/>
    <w:rsid w:val="003F6E43"/>
    <w:rsid w:val="003F70D2"/>
    <w:rsid w:val="003F7618"/>
    <w:rsid w:val="003F791F"/>
    <w:rsid w:val="004000EC"/>
    <w:rsid w:val="00400403"/>
    <w:rsid w:val="004004BE"/>
    <w:rsid w:val="0040081E"/>
    <w:rsid w:val="00400A8F"/>
    <w:rsid w:val="00400C57"/>
    <w:rsid w:val="00401679"/>
    <w:rsid w:val="004018B9"/>
    <w:rsid w:val="00401A9A"/>
    <w:rsid w:val="00401CF4"/>
    <w:rsid w:val="00402095"/>
    <w:rsid w:val="00402449"/>
    <w:rsid w:val="004027FF"/>
    <w:rsid w:val="00402A8C"/>
    <w:rsid w:val="00402B89"/>
    <w:rsid w:val="00403169"/>
    <w:rsid w:val="00403FEC"/>
    <w:rsid w:val="0040439B"/>
    <w:rsid w:val="004043D3"/>
    <w:rsid w:val="00404502"/>
    <w:rsid w:val="004046F5"/>
    <w:rsid w:val="00404831"/>
    <w:rsid w:val="00404E7B"/>
    <w:rsid w:val="00405262"/>
    <w:rsid w:val="0040528F"/>
    <w:rsid w:val="00405C82"/>
    <w:rsid w:val="00406B59"/>
    <w:rsid w:val="00406E68"/>
    <w:rsid w:val="0040714E"/>
    <w:rsid w:val="004073F0"/>
    <w:rsid w:val="00407992"/>
    <w:rsid w:val="00407E3B"/>
    <w:rsid w:val="00407FFB"/>
    <w:rsid w:val="00410201"/>
    <w:rsid w:val="004105BD"/>
    <w:rsid w:val="0041060E"/>
    <w:rsid w:val="004108EE"/>
    <w:rsid w:val="00410B0F"/>
    <w:rsid w:val="00410BF3"/>
    <w:rsid w:val="00410C49"/>
    <w:rsid w:val="00410DEC"/>
    <w:rsid w:val="0041134F"/>
    <w:rsid w:val="00411772"/>
    <w:rsid w:val="004118AC"/>
    <w:rsid w:val="00411B22"/>
    <w:rsid w:val="00411BB9"/>
    <w:rsid w:val="00411D9D"/>
    <w:rsid w:val="00411F22"/>
    <w:rsid w:val="004123CB"/>
    <w:rsid w:val="00412834"/>
    <w:rsid w:val="00412C0C"/>
    <w:rsid w:val="00412D93"/>
    <w:rsid w:val="004133FF"/>
    <w:rsid w:val="00413559"/>
    <w:rsid w:val="00413A28"/>
    <w:rsid w:val="00414428"/>
    <w:rsid w:val="0041445B"/>
    <w:rsid w:val="0041450E"/>
    <w:rsid w:val="0041473E"/>
    <w:rsid w:val="004151CA"/>
    <w:rsid w:val="00415770"/>
    <w:rsid w:val="00415A10"/>
    <w:rsid w:val="00415E4D"/>
    <w:rsid w:val="00416040"/>
    <w:rsid w:val="00416513"/>
    <w:rsid w:val="0041667A"/>
    <w:rsid w:val="004166D8"/>
    <w:rsid w:val="004169B7"/>
    <w:rsid w:val="004170E4"/>
    <w:rsid w:val="004172EE"/>
    <w:rsid w:val="0041759B"/>
    <w:rsid w:val="00417783"/>
    <w:rsid w:val="00417FE1"/>
    <w:rsid w:val="004203B9"/>
    <w:rsid w:val="00420641"/>
    <w:rsid w:val="004208E3"/>
    <w:rsid w:val="004208F6"/>
    <w:rsid w:val="00421008"/>
    <w:rsid w:val="004210A9"/>
    <w:rsid w:val="00421361"/>
    <w:rsid w:val="004213FC"/>
    <w:rsid w:val="00421734"/>
    <w:rsid w:val="00421B84"/>
    <w:rsid w:val="00421F37"/>
    <w:rsid w:val="00422251"/>
    <w:rsid w:val="004227B4"/>
    <w:rsid w:val="00422C78"/>
    <w:rsid w:val="00423B50"/>
    <w:rsid w:val="004240BA"/>
    <w:rsid w:val="00424962"/>
    <w:rsid w:val="00424B6A"/>
    <w:rsid w:val="00424BFE"/>
    <w:rsid w:val="00424D49"/>
    <w:rsid w:val="00424DE2"/>
    <w:rsid w:val="00424F5F"/>
    <w:rsid w:val="004252A1"/>
    <w:rsid w:val="004252E5"/>
    <w:rsid w:val="00425ADA"/>
    <w:rsid w:val="00425E42"/>
    <w:rsid w:val="0042666A"/>
    <w:rsid w:val="004268E6"/>
    <w:rsid w:val="00426B06"/>
    <w:rsid w:val="00427064"/>
    <w:rsid w:val="00427091"/>
    <w:rsid w:val="00427AFC"/>
    <w:rsid w:val="00427B9A"/>
    <w:rsid w:val="004300C6"/>
    <w:rsid w:val="004303C5"/>
    <w:rsid w:val="0043072A"/>
    <w:rsid w:val="004307EE"/>
    <w:rsid w:val="0043082D"/>
    <w:rsid w:val="00431134"/>
    <w:rsid w:val="004311CC"/>
    <w:rsid w:val="00431272"/>
    <w:rsid w:val="0043157A"/>
    <w:rsid w:val="00431599"/>
    <w:rsid w:val="004318DA"/>
    <w:rsid w:val="004319A4"/>
    <w:rsid w:val="00431E56"/>
    <w:rsid w:val="004324EA"/>
    <w:rsid w:val="00432624"/>
    <w:rsid w:val="00432845"/>
    <w:rsid w:val="00433491"/>
    <w:rsid w:val="004334D9"/>
    <w:rsid w:val="0043356A"/>
    <w:rsid w:val="00433821"/>
    <w:rsid w:val="00433A92"/>
    <w:rsid w:val="00433BE6"/>
    <w:rsid w:val="0043401D"/>
    <w:rsid w:val="00435427"/>
    <w:rsid w:val="00435461"/>
    <w:rsid w:val="00435C67"/>
    <w:rsid w:val="00435D5C"/>
    <w:rsid w:val="00435F36"/>
    <w:rsid w:val="00436120"/>
    <w:rsid w:val="00436758"/>
    <w:rsid w:val="004369A4"/>
    <w:rsid w:val="004371DC"/>
    <w:rsid w:val="00437639"/>
    <w:rsid w:val="00437C39"/>
    <w:rsid w:val="00440189"/>
    <w:rsid w:val="00440638"/>
    <w:rsid w:val="00440A40"/>
    <w:rsid w:val="00440A71"/>
    <w:rsid w:val="00441009"/>
    <w:rsid w:val="00441111"/>
    <w:rsid w:val="0044153E"/>
    <w:rsid w:val="004415BD"/>
    <w:rsid w:val="0044161D"/>
    <w:rsid w:val="004416A6"/>
    <w:rsid w:val="0044189A"/>
    <w:rsid w:val="00441B97"/>
    <w:rsid w:val="00441D8C"/>
    <w:rsid w:val="0044242F"/>
    <w:rsid w:val="00442444"/>
    <w:rsid w:val="0044249F"/>
    <w:rsid w:val="00442C33"/>
    <w:rsid w:val="004430CE"/>
    <w:rsid w:val="00443372"/>
    <w:rsid w:val="0044359D"/>
    <w:rsid w:val="00443619"/>
    <w:rsid w:val="00443888"/>
    <w:rsid w:val="00443B88"/>
    <w:rsid w:val="00443CD8"/>
    <w:rsid w:val="00444136"/>
    <w:rsid w:val="00444329"/>
    <w:rsid w:val="004445CA"/>
    <w:rsid w:val="00444714"/>
    <w:rsid w:val="00444847"/>
    <w:rsid w:val="00445850"/>
    <w:rsid w:val="00445B96"/>
    <w:rsid w:val="00445C47"/>
    <w:rsid w:val="004465FE"/>
    <w:rsid w:val="00446654"/>
    <w:rsid w:val="004468C9"/>
    <w:rsid w:val="00446D04"/>
    <w:rsid w:val="00446F0B"/>
    <w:rsid w:val="00446F2C"/>
    <w:rsid w:val="00447448"/>
    <w:rsid w:val="0044753B"/>
    <w:rsid w:val="0044776B"/>
    <w:rsid w:val="00447B36"/>
    <w:rsid w:val="00450217"/>
    <w:rsid w:val="0045049F"/>
    <w:rsid w:val="00450781"/>
    <w:rsid w:val="00450881"/>
    <w:rsid w:val="00450E6A"/>
    <w:rsid w:val="00450FDA"/>
    <w:rsid w:val="0045112F"/>
    <w:rsid w:val="004511AD"/>
    <w:rsid w:val="00451529"/>
    <w:rsid w:val="004518ED"/>
    <w:rsid w:val="00451927"/>
    <w:rsid w:val="00451D5E"/>
    <w:rsid w:val="00452131"/>
    <w:rsid w:val="0045259C"/>
    <w:rsid w:val="004526AD"/>
    <w:rsid w:val="004526BF"/>
    <w:rsid w:val="0045291F"/>
    <w:rsid w:val="00452A16"/>
    <w:rsid w:val="0045309B"/>
    <w:rsid w:val="0045318E"/>
    <w:rsid w:val="00453808"/>
    <w:rsid w:val="0045428A"/>
    <w:rsid w:val="004542FC"/>
    <w:rsid w:val="004546B1"/>
    <w:rsid w:val="00454F51"/>
    <w:rsid w:val="004555AC"/>
    <w:rsid w:val="004555CB"/>
    <w:rsid w:val="00455626"/>
    <w:rsid w:val="004556D2"/>
    <w:rsid w:val="004558FD"/>
    <w:rsid w:val="00455A09"/>
    <w:rsid w:val="00455A64"/>
    <w:rsid w:val="00455C33"/>
    <w:rsid w:val="0045688B"/>
    <w:rsid w:val="00456EF3"/>
    <w:rsid w:val="00457014"/>
    <w:rsid w:val="0046023C"/>
    <w:rsid w:val="004603E5"/>
    <w:rsid w:val="004604EE"/>
    <w:rsid w:val="00460805"/>
    <w:rsid w:val="004609FE"/>
    <w:rsid w:val="00460D58"/>
    <w:rsid w:val="00460D77"/>
    <w:rsid w:val="00461069"/>
    <w:rsid w:val="004610C0"/>
    <w:rsid w:val="00461D47"/>
    <w:rsid w:val="00462514"/>
    <w:rsid w:val="00462544"/>
    <w:rsid w:val="0046287E"/>
    <w:rsid w:val="0046324B"/>
    <w:rsid w:val="004639D2"/>
    <w:rsid w:val="00463ADA"/>
    <w:rsid w:val="00464031"/>
    <w:rsid w:val="0046434E"/>
    <w:rsid w:val="0046450A"/>
    <w:rsid w:val="00464919"/>
    <w:rsid w:val="00464998"/>
    <w:rsid w:val="00464C9D"/>
    <w:rsid w:val="00464E01"/>
    <w:rsid w:val="00464E43"/>
    <w:rsid w:val="00465608"/>
    <w:rsid w:val="00465C02"/>
    <w:rsid w:val="00465DBF"/>
    <w:rsid w:val="0046601E"/>
    <w:rsid w:val="004660C7"/>
    <w:rsid w:val="004662F1"/>
    <w:rsid w:val="00466A7B"/>
    <w:rsid w:val="00466AB5"/>
    <w:rsid w:val="00466C4B"/>
    <w:rsid w:val="00466F7A"/>
    <w:rsid w:val="0046707F"/>
    <w:rsid w:val="004675E0"/>
    <w:rsid w:val="004675F2"/>
    <w:rsid w:val="0046777D"/>
    <w:rsid w:val="00467A84"/>
    <w:rsid w:val="00470464"/>
    <w:rsid w:val="00470483"/>
    <w:rsid w:val="00470AD1"/>
    <w:rsid w:val="00470F3A"/>
    <w:rsid w:val="0047113E"/>
    <w:rsid w:val="00471187"/>
    <w:rsid w:val="004712C7"/>
    <w:rsid w:val="004715D7"/>
    <w:rsid w:val="004715F7"/>
    <w:rsid w:val="00473012"/>
    <w:rsid w:val="004733E7"/>
    <w:rsid w:val="0047366E"/>
    <w:rsid w:val="004740EA"/>
    <w:rsid w:val="0047417E"/>
    <w:rsid w:val="0047424B"/>
    <w:rsid w:val="00474423"/>
    <w:rsid w:val="0047458D"/>
    <w:rsid w:val="00475789"/>
    <w:rsid w:val="00475C6D"/>
    <w:rsid w:val="00475CBD"/>
    <w:rsid w:val="00475CF6"/>
    <w:rsid w:val="00475E36"/>
    <w:rsid w:val="00476570"/>
    <w:rsid w:val="00476AA4"/>
    <w:rsid w:val="00476C6A"/>
    <w:rsid w:val="00476EF0"/>
    <w:rsid w:val="0047737A"/>
    <w:rsid w:val="004774C5"/>
    <w:rsid w:val="0047774D"/>
    <w:rsid w:val="00477A62"/>
    <w:rsid w:val="00477E6C"/>
    <w:rsid w:val="00480103"/>
    <w:rsid w:val="0048089A"/>
    <w:rsid w:val="00480D88"/>
    <w:rsid w:val="00480EA7"/>
    <w:rsid w:val="00480FCB"/>
    <w:rsid w:val="00481052"/>
    <w:rsid w:val="00481155"/>
    <w:rsid w:val="00481216"/>
    <w:rsid w:val="0048127F"/>
    <w:rsid w:val="00481648"/>
    <w:rsid w:val="00481CC0"/>
    <w:rsid w:val="00482108"/>
    <w:rsid w:val="0048237C"/>
    <w:rsid w:val="0048254F"/>
    <w:rsid w:val="00482A78"/>
    <w:rsid w:val="0048332A"/>
    <w:rsid w:val="004835B6"/>
    <w:rsid w:val="004835E9"/>
    <w:rsid w:val="0048363E"/>
    <w:rsid w:val="00483716"/>
    <w:rsid w:val="00483B8E"/>
    <w:rsid w:val="00483C62"/>
    <w:rsid w:val="00483E84"/>
    <w:rsid w:val="004844FE"/>
    <w:rsid w:val="004846D6"/>
    <w:rsid w:val="00484732"/>
    <w:rsid w:val="00484957"/>
    <w:rsid w:val="00484B50"/>
    <w:rsid w:val="0048504C"/>
    <w:rsid w:val="00485375"/>
    <w:rsid w:val="00485EF8"/>
    <w:rsid w:val="00486506"/>
    <w:rsid w:val="00486B9E"/>
    <w:rsid w:val="00486E03"/>
    <w:rsid w:val="00487083"/>
    <w:rsid w:val="00487462"/>
    <w:rsid w:val="004877A6"/>
    <w:rsid w:val="00487830"/>
    <w:rsid w:val="004878CA"/>
    <w:rsid w:val="00487C90"/>
    <w:rsid w:val="00487CBE"/>
    <w:rsid w:val="00487CD2"/>
    <w:rsid w:val="00487CEC"/>
    <w:rsid w:val="00487E2C"/>
    <w:rsid w:val="004900C4"/>
    <w:rsid w:val="004903EA"/>
    <w:rsid w:val="004908FE"/>
    <w:rsid w:val="00491070"/>
    <w:rsid w:val="0049111F"/>
    <w:rsid w:val="00491319"/>
    <w:rsid w:val="00491FAE"/>
    <w:rsid w:val="004926C1"/>
    <w:rsid w:val="00492918"/>
    <w:rsid w:val="004933AC"/>
    <w:rsid w:val="0049392F"/>
    <w:rsid w:val="00493977"/>
    <w:rsid w:val="00493F27"/>
    <w:rsid w:val="0049458F"/>
    <w:rsid w:val="0049470D"/>
    <w:rsid w:val="00494D8C"/>
    <w:rsid w:val="00494EC5"/>
    <w:rsid w:val="00495584"/>
    <w:rsid w:val="0049579B"/>
    <w:rsid w:val="00495FC9"/>
    <w:rsid w:val="0049607A"/>
    <w:rsid w:val="004962DC"/>
    <w:rsid w:val="00496473"/>
    <w:rsid w:val="0049667D"/>
    <w:rsid w:val="00496A5D"/>
    <w:rsid w:val="00496C48"/>
    <w:rsid w:val="00496E2B"/>
    <w:rsid w:val="004970B5"/>
    <w:rsid w:val="004978D2"/>
    <w:rsid w:val="00497D6D"/>
    <w:rsid w:val="004A0122"/>
    <w:rsid w:val="004A0201"/>
    <w:rsid w:val="004A0551"/>
    <w:rsid w:val="004A0706"/>
    <w:rsid w:val="004A0B30"/>
    <w:rsid w:val="004A1338"/>
    <w:rsid w:val="004A160B"/>
    <w:rsid w:val="004A16C6"/>
    <w:rsid w:val="004A1B49"/>
    <w:rsid w:val="004A1F17"/>
    <w:rsid w:val="004A20E2"/>
    <w:rsid w:val="004A26F2"/>
    <w:rsid w:val="004A2782"/>
    <w:rsid w:val="004A2A9F"/>
    <w:rsid w:val="004A2EED"/>
    <w:rsid w:val="004A33EF"/>
    <w:rsid w:val="004A3D87"/>
    <w:rsid w:val="004A42BD"/>
    <w:rsid w:val="004A434D"/>
    <w:rsid w:val="004A4460"/>
    <w:rsid w:val="004A456D"/>
    <w:rsid w:val="004A45BF"/>
    <w:rsid w:val="004A4659"/>
    <w:rsid w:val="004A4C42"/>
    <w:rsid w:val="004A4FF4"/>
    <w:rsid w:val="004A5B53"/>
    <w:rsid w:val="004A66AC"/>
    <w:rsid w:val="004A67DE"/>
    <w:rsid w:val="004A6E10"/>
    <w:rsid w:val="004A71E0"/>
    <w:rsid w:val="004A72E6"/>
    <w:rsid w:val="004A76FF"/>
    <w:rsid w:val="004A7B5D"/>
    <w:rsid w:val="004A7F3D"/>
    <w:rsid w:val="004B029B"/>
    <w:rsid w:val="004B04DB"/>
    <w:rsid w:val="004B05E4"/>
    <w:rsid w:val="004B06BC"/>
    <w:rsid w:val="004B0DB0"/>
    <w:rsid w:val="004B0DF7"/>
    <w:rsid w:val="004B144D"/>
    <w:rsid w:val="004B1577"/>
    <w:rsid w:val="004B170E"/>
    <w:rsid w:val="004B1A5A"/>
    <w:rsid w:val="004B1C63"/>
    <w:rsid w:val="004B1D05"/>
    <w:rsid w:val="004B21DC"/>
    <w:rsid w:val="004B25A8"/>
    <w:rsid w:val="004B266D"/>
    <w:rsid w:val="004B2780"/>
    <w:rsid w:val="004B287E"/>
    <w:rsid w:val="004B2A13"/>
    <w:rsid w:val="004B2BCD"/>
    <w:rsid w:val="004B2E65"/>
    <w:rsid w:val="004B2EBC"/>
    <w:rsid w:val="004B2FC6"/>
    <w:rsid w:val="004B3396"/>
    <w:rsid w:val="004B3A49"/>
    <w:rsid w:val="004B3CD0"/>
    <w:rsid w:val="004B4199"/>
    <w:rsid w:val="004B42D5"/>
    <w:rsid w:val="004B4462"/>
    <w:rsid w:val="004B45CC"/>
    <w:rsid w:val="004B49F6"/>
    <w:rsid w:val="004B4A6C"/>
    <w:rsid w:val="004B4A9A"/>
    <w:rsid w:val="004B4BA2"/>
    <w:rsid w:val="004B4F10"/>
    <w:rsid w:val="004B4FB8"/>
    <w:rsid w:val="004B500C"/>
    <w:rsid w:val="004B533A"/>
    <w:rsid w:val="004B5635"/>
    <w:rsid w:val="004B56CA"/>
    <w:rsid w:val="004B5B9A"/>
    <w:rsid w:val="004B5FDF"/>
    <w:rsid w:val="004B6159"/>
    <w:rsid w:val="004B6834"/>
    <w:rsid w:val="004B6FFF"/>
    <w:rsid w:val="004B72FF"/>
    <w:rsid w:val="004B739B"/>
    <w:rsid w:val="004B760A"/>
    <w:rsid w:val="004B7B0A"/>
    <w:rsid w:val="004B7D46"/>
    <w:rsid w:val="004B7D55"/>
    <w:rsid w:val="004C045B"/>
    <w:rsid w:val="004C0792"/>
    <w:rsid w:val="004C123B"/>
    <w:rsid w:val="004C158B"/>
    <w:rsid w:val="004C19F6"/>
    <w:rsid w:val="004C205C"/>
    <w:rsid w:val="004C240E"/>
    <w:rsid w:val="004C2785"/>
    <w:rsid w:val="004C2AF1"/>
    <w:rsid w:val="004C2C09"/>
    <w:rsid w:val="004C3474"/>
    <w:rsid w:val="004C35AD"/>
    <w:rsid w:val="004C3AAF"/>
    <w:rsid w:val="004C3C5F"/>
    <w:rsid w:val="004C3EB7"/>
    <w:rsid w:val="004C407E"/>
    <w:rsid w:val="004C4149"/>
    <w:rsid w:val="004C4465"/>
    <w:rsid w:val="004C44BB"/>
    <w:rsid w:val="004C4B32"/>
    <w:rsid w:val="004C4F78"/>
    <w:rsid w:val="004C4FB4"/>
    <w:rsid w:val="004C5460"/>
    <w:rsid w:val="004C5713"/>
    <w:rsid w:val="004C57C6"/>
    <w:rsid w:val="004C60FA"/>
    <w:rsid w:val="004C6292"/>
    <w:rsid w:val="004C6EB3"/>
    <w:rsid w:val="004C767F"/>
    <w:rsid w:val="004C7BC3"/>
    <w:rsid w:val="004C7D3B"/>
    <w:rsid w:val="004C7E27"/>
    <w:rsid w:val="004D0020"/>
    <w:rsid w:val="004D0873"/>
    <w:rsid w:val="004D117D"/>
    <w:rsid w:val="004D1182"/>
    <w:rsid w:val="004D196F"/>
    <w:rsid w:val="004D1B54"/>
    <w:rsid w:val="004D1F1D"/>
    <w:rsid w:val="004D21A6"/>
    <w:rsid w:val="004D2420"/>
    <w:rsid w:val="004D254C"/>
    <w:rsid w:val="004D30DD"/>
    <w:rsid w:val="004D361A"/>
    <w:rsid w:val="004D382B"/>
    <w:rsid w:val="004D3A01"/>
    <w:rsid w:val="004D3E0F"/>
    <w:rsid w:val="004D3FF5"/>
    <w:rsid w:val="004D44E3"/>
    <w:rsid w:val="004D4826"/>
    <w:rsid w:val="004D49EB"/>
    <w:rsid w:val="004D4C12"/>
    <w:rsid w:val="004D4C3D"/>
    <w:rsid w:val="004D4F5C"/>
    <w:rsid w:val="004D5104"/>
    <w:rsid w:val="004D5278"/>
    <w:rsid w:val="004D5488"/>
    <w:rsid w:val="004D55A4"/>
    <w:rsid w:val="004D56A1"/>
    <w:rsid w:val="004D577D"/>
    <w:rsid w:val="004D5D29"/>
    <w:rsid w:val="004D677B"/>
    <w:rsid w:val="004D684A"/>
    <w:rsid w:val="004D6AA1"/>
    <w:rsid w:val="004D6B86"/>
    <w:rsid w:val="004D72E0"/>
    <w:rsid w:val="004D740E"/>
    <w:rsid w:val="004D7900"/>
    <w:rsid w:val="004D7B01"/>
    <w:rsid w:val="004D7B42"/>
    <w:rsid w:val="004D7B4A"/>
    <w:rsid w:val="004D7D0E"/>
    <w:rsid w:val="004E01B2"/>
    <w:rsid w:val="004E0268"/>
    <w:rsid w:val="004E090E"/>
    <w:rsid w:val="004E0A18"/>
    <w:rsid w:val="004E0AAF"/>
    <w:rsid w:val="004E0CF5"/>
    <w:rsid w:val="004E1465"/>
    <w:rsid w:val="004E147D"/>
    <w:rsid w:val="004E166B"/>
    <w:rsid w:val="004E1B90"/>
    <w:rsid w:val="004E1E41"/>
    <w:rsid w:val="004E1E97"/>
    <w:rsid w:val="004E2177"/>
    <w:rsid w:val="004E21D7"/>
    <w:rsid w:val="004E24DD"/>
    <w:rsid w:val="004E2D69"/>
    <w:rsid w:val="004E3B33"/>
    <w:rsid w:val="004E3BD5"/>
    <w:rsid w:val="004E3E0D"/>
    <w:rsid w:val="004E3EE5"/>
    <w:rsid w:val="004E409A"/>
    <w:rsid w:val="004E4105"/>
    <w:rsid w:val="004E4109"/>
    <w:rsid w:val="004E427D"/>
    <w:rsid w:val="004E4322"/>
    <w:rsid w:val="004E448D"/>
    <w:rsid w:val="004E4C52"/>
    <w:rsid w:val="004E4C8B"/>
    <w:rsid w:val="004E5592"/>
    <w:rsid w:val="004E582B"/>
    <w:rsid w:val="004E5CF1"/>
    <w:rsid w:val="004E619A"/>
    <w:rsid w:val="004E61AC"/>
    <w:rsid w:val="004E6507"/>
    <w:rsid w:val="004E6588"/>
    <w:rsid w:val="004E6718"/>
    <w:rsid w:val="004E722D"/>
    <w:rsid w:val="004E772F"/>
    <w:rsid w:val="004E7817"/>
    <w:rsid w:val="004E7CD9"/>
    <w:rsid w:val="004E7E9C"/>
    <w:rsid w:val="004F02A9"/>
    <w:rsid w:val="004F02E7"/>
    <w:rsid w:val="004F03AA"/>
    <w:rsid w:val="004F0D63"/>
    <w:rsid w:val="004F0F25"/>
    <w:rsid w:val="004F1061"/>
    <w:rsid w:val="004F1200"/>
    <w:rsid w:val="004F1B92"/>
    <w:rsid w:val="004F2751"/>
    <w:rsid w:val="004F27C3"/>
    <w:rsid w:val="004F27F4"/>
    <w:rsid w:val="004F2AF1"/>
    <w:rsid w:val="004F2C3D"/>
    <w:rsid w:val="004F2EE6"/>
    <w:rsid w:val="004F30AF"/>
    <w:rsid w:val="004F30F1"/>
    <w:rsid w:val="004F38B9"/>
    <w:rsid w:val="004F3C62"/>
    <w:rsid w:val="004F3ECE"/>
    <w:rsid w:val="004F3F25"/>
    <w:rsid w:val="004F3F94"/>
    <w:rsid w:val="004F4167"/>
    <w:rsid w:val="004F4202"/>
    <w:rsid w:val="004F4295"/>
    <w:rsid w:val="004F44D5"/>
    <w:rsid w:val="004F450C"/>
    <w:rsid w:val="004F460E"/>
    <w:rsid w:val="004F46AC"/>
    <w:rsid w:val="004F474E"/>
    <w:rsid w:val="004F4A47"/>
    <w:rsid w:val="004F4AB9"/>
    <w:rsid w:val="004F4BE9"/>
    <w:rsid w:val="004F4EA9"/>
    <w:rsid w:val="004F5934"/>
    <w:rsid w:val="004F5B27"/>
    <w:rsid w:val="004F5BF3"/>
    <w:rsid w:val="004F613B"/>
    <w:rsid w:val="004F6406"/>
    <w:rsid w:val="004F6764"/>
    <w:rsid w:val="004F6B8D"/>
    <w:rsid w:val="004F6F3F"/>
    <w:rsid w:val="004F7771"/>
    <w:rsid w:val="004F781E"/>
    <w:rsid w:val="004F7939"/>
    <w:rsid w:val="004F7BC8"/>
    <w:rsid w:val="004F7DEF"/>
    <w:rsid w:val="004F7E25"/>
    <w:rsid w:val="00500050"/>
    <w:rsid w:val="0050005A"/>
    <w:rsid w:val="00500077"/>
    <w:rsid w:val="00500161"/>
    <w:rsid w:val="00500543"/>
    <w:rsid w:val="0050058B"/>
    <w:rsid w:val="0050097E"/>
    <w:rsid w:val="00501447"/>
    <w:rsid w:val="0050160F"/>
    <w:rsid w:val="005020C1"/>
    <w:rsid w:val="005020F0"/>
    <w:rsid w:val="00502A2A"/>
    <w:rsid w:val="00502E34"/>
    <w:rsid w:val="00503180"/>
    <w:rsid w:val="005034C3"/>
    <w:rsid w:val="00503716"/>
    <w:rsid w:val="00503C96"/>
    <w:rsid w:val="00503D7F"/>
    <w:rsid w:val="00504027"/>
    <w:rsid w:val="00504615"/>
    <w:rsid w:val="005046E0"/>
    <w:rsid w:val="00504C52"/>
    <w:rsid w:val="00504EBE"/>
    <w:rsid w:val="00504FAE"/>
    <w:rsid w:val="0050545F"/>
    <w:rsid w:val="00505717"/>
    <w:rsid w:val="00505A47"/>
    <w:rsid w:val="00505D4D"/>
    <w:rsid w:val="00505FC0"/>
    <w:rsid w:val="005060D7"/>
    <w:rsid w:val="00506684"/>
    <w:rsid w:val="00506FF5"/>
    <w:rsid w:val="00507187"/>
    <w:rsid w:val="00507237"/>
    <w:rsid w:val="00507606"/>
    <w:rsid w:val="00507D23"/>
    <w:rsid w:val="00507D99"/>
    <w:rsid w:val="00507EA0"/>
    <w:rsid w:val="0051028B"/>
    <w:rsid w:val="00510393"/>
    <w:rsid w:val="00510469"/>
    <w:rsid w:val="005107CD"/>
    <w:rsid w:val="00511093"/>
    <w:rsid w:val="00511247"/>
    <w:rsid w:val="0051167E"/>
    <w:rsid w:val="00511819"/>
    <w:rsid w:val="005119E5"/>
    <w:rsid w:val="00511CAD"/>
    <w:rsid w:val="0051228C"/>
    <w:rsid w:val="00512E24"/>
    <w:rsid w:val="0051371E"/>
    <w:rsid w:val="00513A18"/>
    <w:rsid w:val="00513AAB"/>
    <w:rsid w:val="005141E0"/>
    <w:rsid w:val="0051466D"/>
    <w:rsid w:val="005146B5"/>
    <w:rsid w:val="0051478D"/>
    <w:rsid w:val="005149A8"/>
    <w:rsid w:val="005149EF"/>
    <w:rsid w:val="00514BD6"/>
    <w:rsid w:val="00514EF3"/>
    <w:rsid w:val="00515738"/>
    <w:rsid w:val="0051592A"/>
    <w:rsid w:val="00515EDA"/>
    <w:rsid w:val="00515F40"/>
    <w:rsid w:val="005162FD"/>
    <w:rsid w:val="00517060"/>
    <w:rsid w:val="0051706D"/>
    <w:rsid w:val="00517077"/>
    <w:rsid w:val="00517240"/>
    <w:rsid w:val="0051737A"/>
    <w:rsid w:val="005173B8"/>
    <w:rsid w:val="005178DA"/>
    <w:rsid w:val="00517AE7"/>
    <w:rsid w:val="00517D5F"/>
    <w:rsid w:val="00517F46"/>
    <w:rsid w:val="00517FF8"/>
    <w:rsid w:val="0052017E"/>
    <w:rsid w:val="0052027C"/>
    <w:rsid w:val="00520AF3"/>
    <w:rsid w:val="00520C75"/>
    <w:rsid w:val="00520FB8"/>
    <w:rsid w:val="00521499"/>
    <w:rsid w:val="00521A46"/>
    <w:rsid w:val="00521BAA"/>
    <w:rsid w:val="0052238A"/>
    <w:rsid w:val="00522C7B"/>
    <w:rsid w:val="00522CDB"/>
    <w:rsid w:val="0052309F"/>
    <w:rsid w:val="005234C9"/>
    <w:rsid w:val="0052351C"/>
    <w:rsid w:val="00523A0C"/>
    <w:rsid w:val="00523F0D"/>
    <w:rsid w:val="00524356"/>
    <w:rsid w:val="005243EF"/>
    <w:rsid w:val="00524555"/>
    <w:rsid w:val="005245E1"/>
    <w:rsid w:val="005246C3"/>
    <w:rsid w:val="00524703"/>
    <w:rsid w:val="005247F6"/>
    <w:rsid w:val="00524AA8"/>
    <w:rsid w:val="00524C1C"/>
    <w:rsid w:val="00524C63"/>
    <w:rsid w:val="00524F4B"/>
    <w:rsid w:val="00524F4C"/>
    <w:rsid w:val="0052525A"/>
    <w:rsid w:val="00525383"/>
    <w:rsid w:val="005255B4"/>
    <w:rsid w:val="0052582E"/>
    <w:rsid w:val="00525936"/>
    <w:rsid w:val="00525BF5"/>
    <w:rsid w:val="00525D02"/>
    <w:rsid w:val="00525DC4"/>
    <w:rsid w:val="00525E97"/>
    <w:rsid w:val="0052635C"/>
    <w:rsid w:val="00526433"/>
    <w:rsid w:val="0052652A"/>
    <w:rsid w:val="005268D3"/>
    <w:rsid w:val="00526A55"/>
    <w:rsid w:val="0052705C"/>
    <w:rsid w:val="0052735D"/>
    <w:rsid w:val="00527527"/>
    <w:rsid w:val="00527562"/>
    <w:rsid w:val="00527970"/>
    <w:rsid w:val="00527A98"/>
    <w:rsid w:val="00527AF6"/>
    <w:rsid w:val="00527B28"/>
    <w:rsid w:val="005300CB"/>
    <w:rsid w:val="0053013F"/>
    <w:rsid w:val="0053031F"/>
    <w:rsid w:val="00530926"/>
    <w:rsid w:val="00530C04"/>
    <w:rsid w:val="00530D83"/>
    <w:rsid w:val="00530F8B"/>
    <w:rsid w:val="00531051"/>
    <w:rsid w:val="005314C6"/>
    <w:rsid w:val="00531543"/>
    <w:rsid w:val="0053200F"/>
    <w:rsid w:val="00532073"/>
    <w:rsid w:val="005322CA"/>
    <w:rsid w:val="0053271E"/>
    <w:rsid w:val="00532AC2"/>
    <w:rsid w:val="00532F49"/>
    <w:rsid w:val="0053302A"/>
    <w:rsid w:val="005335B4"/>
    <w:rsid w:val="00533652"/>
    <w:rsid w:val="00533773"/>
    <w:rsid w:val="00533B39"/>
    <w:rsid w:val="00534084"/>
    <w:rsid w:val="005340F5"/>
    <w:rsid w:val="005341BD"/>
    <w:rsid w:val="00534369"/>
    <w:rsid w:val="005343FD"/>
    <w:rsid w:val="005358DE"/>
    <w:rsid w:val="0053590E"/>
    <w:rsid w:val="00535DAE"/>
    <w:rsid w:val="00535E68"/>
    <w:rsid w:val="005362ED"/>
    <w:rsid w:val="0053635C"/>
    <w:rsid w:val="0053650B"/>
    <w:rsid w:val="00536C36"/>
    <w:rsid w:val="00536CDA"/>
    <w:rsid w:val="0053721C"/>
    <w:rsid w:val="005375D5"/>
    <w:rsid w:val="0053789E"/>
    <w:rsid w:val="0053798D"/>
    <w:rsid w:val="00537B7C"/>
    <w:rsid w:val="00540241"/>
    <w:rsid w:val="0054031A"/>
    <w:rsid w:val="00540B6A"/>
    <w:rsid w:val="00540BB8"/>
    <w:rsid w:val="005415A7"/>
    <w:rsid w:val="00541633"/>
    <w:rsid w:val="005418DA"/>
    <w:rsid w:val="005419E6"/>
    <w:rsid w:val="00541B52"/>
    <w:rsid w:val="005423C3"/>
    <w:rsid w:val="005423D8"/>
    <w:rsid w:val="00542AC6"/>
    <w:rsid w:val="005434FA"/>
    <w:rsid w:val="00543688"/>
    <w:rsid w:val="00543DEA"/>
    <w:rsid w:val="005442CE"/>
    <w:rsid w:val="005443E7"/>
    <w:rsid w:val="0054441F"/>
    <w:rsid w:val="00544473"/>
    <w:rsid w:val="005444B6"/>
    <w:rsid w:val="00544596"/>
    <w:rsid w:val="00544724"/>
    <w:rsid w:val="00544AD4"/>
    <w:rsid w:val="00544D73"/>
    <w:rsid w:val="005450E2"/>
    <w:rsid w:val="005450F2"/>
    <w:rsid w:val="005453D2"/>
    <w:rsid w:val="005453D4"/>
    <w:rsid w:val="005458AB"/>
    <w:rsid w:val="00545F33"/>
    <w:rsid w:val="005461EC"/>
    <w:rsid w:val="00547331"/>
    <w:rsid w:val="00547433"/>
    <w:rsid w:val="005474F7"/>
    <w:rsid w:val="00547740"/>
    <w:rsid w:val="005478B1"/>
    <w:rsid w:val="00547CD7"/>
    <w:rsid w:val="00547D15"/>
    <w:rsid w:val="005503C0"/>
    <w:rsid w:val="0055049B"/>
    <w:rsid w:val="00550689"/>
    <w:rsid w:val="005508FF"/>
    <w:rsid w:val="00550A67"/>
    <w:rsid w:val="00551BA0"/>
    <w:rsid w:val="00551CAB"/>
    <w:rsid w:val="00552644"/>
    <w:rsid w:val="00552669"/>
    <w:rsid w:val="00552786"/>
    <w:rsid w:val="005528C4"/>
    <w:rsid w:val="00552B7B"/>
    <w:rsid w:val="00552C91"/>
    <w:rsid w:val="005534E6"/>
    <w:rsid w:val="005535CB"/>
    <w:rsid w:val="0055380A"/>
    <w:rsid w:val="0055391F"/>
    <w:rsid w:val="005541F6"/>
    <w:rsid w:val="0055420F"/>
    <w:rsid w:val="00554498"/>
    <w:rsid w:val="005545B4"/>
    <w:rsid w:val="005547AB"/>
    <w:rsid w:val="00554D03"/>
    <w:rsid w:val="005554D9"/>
    <w:rsid w:val="00555722"/>
    <w:rsid w:val="0055579D"/>
    <w:rsid w:val="00555FC7"/>
    <w:rsid w:val="0055603D"/>
    <w:rsid w:val="00556131"/>
    <w:rsid w:val="0055655D"/>
    <w:rsid w:val="005568A7"/>
    <w:rsid w:val="00556CAA"/>
    <w:rsid w:val="005571F8"/>
    <w:rsid w:val="00557270"/>
    <w:rsid w:val="005575F1"/>
    <w:rsid w:val="00557DD0"/>
    <w:rsid w:val="00557E7E"/>
    <w:rsid w:val="00560771"/>
    <w:rsid w:val="00560B0E"/>
    <w:rsid w:val="00561286"/>
    <w:rsid w:val="00561459"/>
    <w:rsid w:val="005616AA"/>
    <w:rsid w:val="005616EA"/>
    <w:rsid w:val="00561771"/>
    <w:rsid w:val="00561A9F"/>
    <w:rsid w:val="00562132"/>
    <w:rsid w:val="0056230E"/>
    <w:rsid w:val="005627EF"/>
    <w:rsid w:val="00563297"/>
    <w:rsid w:val="005633D7"/>
    <w:rsid w:val="00563A68"/>
    <w:rsid w:val="00563A6D"/>
    <w:rsid w:val="00563C4A"/>
    <w:rsid w:val="00564686"/>
    <w:rsid w:val="0056491D"/>
    <w:rsid w:val="00564A20"/>
    <w:rsid w:val="005651D6"/>
    <w:rsid w:val="0056530F"/>
    <w:rsid w:val="00565A91"/>
    <w:rsid w:val="00565E1F"/>
    <w:rsid w:val="0056638B"/>
    <w:rsid w:val="0056647F"/>
    <w:rsid w:val="00566C63"/>
    <w:rsid w:val="00567197"/>
    <w:rsid w:val="00567603"/>
    <w:rsid w:val="00567895"/>
    <w:rsid w:val="00567E7E"/>
    <w:rsid w:val="00567EE1"/>
    <w:rsid w:val="0057069C"/>
    <w:rsid w:val="0057075C"/>
    <w:rsid w:val="00570784"/>
    <w:rsid w:val="0057093B"/>
    <w:rsid w:val="00570FAF"/>
    <w:rsid w:val="0057122A"/>
    <w:rsid w:val="005712AF"/>
    <w:rsid w:val="00571440"/>
    <w:rsid w:val="00571821"/>
    <w:rsid w:val="00571841"/>
    <w:rsid w:val="00571A98"/>
    <w:rsid w:val="00571E15"/>
    <w:rsid w:val="00571EE9"/>
    <w:rsid w:val="005725A9"/>
    <w:rsid w:val="00572869"/>
    <w:rsid w:val="0057291E"/>
    <w:rsid w:val="00573701"/>
    <w:rsid w:val="005738C4"/>
    <w:rsid w:val="00573D38"/>
    <w:rsid w:val="00573EDF"/>
    <w:rsid w:val="005740E0"/>
    <w:rsid w:val="005741A0"/>
    <w:rsid w:val="00574289"/>
    <w:rsid w:val="005744B2"/>
    <w:rsid w:val="005749F3"/>
    <w:rsid w:val="005753EB"/>
    <w:rsid w:val="00575747"/>
    <w:rsid w:val="005757A0"/>
    <w:rsid w:val="0057594C"/>
    <w:rsid w:val="005759FB"/>
    <w:rsid w:val="005762B5"/>
    <w:rsid w:val="00576605"/>
    <w:rsid w:val="00576E78"/>
    <w:rsid w:val="005771CC"/>
    <w:rsid w:val="0057737E"/>
    <w:rsid w:val="00577AAF"/>
    <w:rsid w:val="00577CD6"/>
    <w:rsid w:val="00577D5C"/>
    <w:rsid w:val="00580096"/>
    <w:rsid w:val="00580290"/>
    <w:rsid w:val="005807A3"/>
    <w:rsid w:val="00580B99"/>
    <w:rsid w:val="00580C30"/>
    <w:rsid w:val="00581190"/>
    <w:rsid w:val="005812C1"/>
    <w:rsid w:val="005813B8"/>
    <w:rsid w:val="00581DED"/>
    <w:rsid w:val="0058236D"/>
    <w:rsid w:val="0058275E"/>
    <w:rsid w:val="005828E1"/>
    <w:rsid w:val="00582AE8"/>
    <w:rsid w:val="0058302F"/>
    <w:rsid w:val="005837E7"/>
    <w:rsid w:val="00583844"/>
    <w:rsid w:val="0058469D"/>
    <w:rsid w:val="00584CBD"/>
    <w:rsid w:val="00584D7B"/>
    <w:rsid w:val="00585119"/>
    <w:rsid w:val="00585126"/>
    <w:rsid w:val="0058514F"/>
    <w:rsid w:val="0058557C"/>
    <w:rsid w:val="00585672"/>
    <w:rsid w:val="0058577B"/>
    <w:rsid w:val="005861F7"/>
    <w:rsid w:val="0058621A"/>
    <w:rsid w:val="005863EF"/>
    <w:rsid w:val="00586506"/>
    <w:rsid w:val="00586807"/>
    <w:rsid w:val="00586815"/>
    <w:rsid w:val="005869A6"/>
    <w:rsid w:val="005869F2"/>
    <w:rsid w:val="00586B39"/>
    <w:rsid w:val="00586DA3"/>
    <w:rsid w:val="00586F92"/>
    <w:rsid w:val="005871CA"/>
    <w:rsid w:val="005873AD"/>
    <w:rsid w:val="00587B3E"/>
    <w:rsid w:val="00587D36"/>
    <w:rsid w:val="00587E61"/>
    <w:rsid w:val="00587E65"/>
    <w:rsid w:val="0059012B"/>
    <w:rsid w:val="005901BB"/>
    <w:rsid w:val="00590D2A"/>
    <w:rsid w:val="00590D7C"/>
    <w:rsid w:val="0059176D"/>
    <w:rsid w:val="00591AE7"/>
    <w:rsid w:val="00591B1A"/>
    <w:rsid w:val="00591D9D"/>
    <w:rsid w:val="00592BCF"/>
    <w:rsid w:val="00592E48"/>
    <w:rsid w:val="005931E0"/>
    <w:rsid w:val="0059347A"/>
    <w:rsid w:val="00593911"/>
    <w:rsid w:val="00593A4F"/>
    <w:rsid w:val="00593CFD"/>
    <w:rsid w:val="00593D87"/>
    <w:rsid w:val="00594633"/>
    <w:rsid w:val="00594785"/>
    <w:rsid w:val="00594A7E"/>
    <w:rsid w:val="00594D53"/>
    <w:rsid w:val="00595917"/>
    <w:rsid w:val="00596434"/>
    <w:rsid w:val="005968CF"/>
    <w:rsid w:val="005969CF"/>
    <w:rsid w:val="005969FC"/>
    <w:rsid w:val="00596F1B"/>
    <w:rsid w:val="00597615"/>
    <w:rsid w:val="0059771A"/>
    <w:rsid w:val="0059778F"/>
    <w:rsid w:val="005979A0"/>
    <w:rsid w:val="00597AE0"/>
    <w:rsid w:val="00597B78"/>
    <w:rsid w:val="005A0117"/>
    <w:rsid w:val="005A0469"/>
    <w:rsid w:val="005A08C7"/>
    <w:rsid w:val="005A0DA0"/>
    <w:rsid w:val="005A10BD"/>
    <w:rsid w:val="005A12FC"/>
    <w:rsid w:val="005A1741"/>
    <w:rsid w:val="005A1752"/>
    <w:rsid w:val="005A189F"/>
    <w:rsid w:val="005A1B90"/>
    <w:rsid w:val="005A2280"/>
    <w:rsid w:val="005A25D6"/>
    <w:rsid w:val="005A2DFB"/>
    <w:rsid w:val="005A32AB"/>
    <w:rsid w:val="005A3383"/>
    <w:rsid w:val="005A33FA"/>
    <w:rsid w:val="005A3C37"/>
    <w:rsid w:val="005A4A92"/>
    <w:rsid w:val="005A4ABC"/>
    <w:rsid w:val="005A4D17"/>
    <w:rsid w:val="005A4D5F"/>
    <w:rsid w:val="005A5FFE"/>
    <w:rsid w:val="005A64AB"/>
    <w:rsid w:val="005A64EE"/>
    <w:rsid w:val="005A69CD"/>
    <w:rsid w:val="005A6A08"/>
    <w:rsid w:val="005A6BFF"/>
    <w:rsid w:val="005A6F9E"/>
    <w:rsid w:val="005A73E2"/>
    <w:rsid w:val="005A7854"/>
    <w:rsid w:val="005A7BE3"/>
    <w:rsid w:val="005A7F17"/>
    <w:rsid w:val="005B023E"/>
    <w:rsid w:val="005B05AB"/>
    <w:rsid w:val="005B08B5"/>
    <w:rsid w:val="005B0905"/>
    <w:rsid w:val="005B0972"/>
    <w:rsid w:val="005B0C02"/>
    <w:rsid w:val="005B0EC9"/>
    <w:rsid w:val="005B0FE1"/>
    <w:rsid w:val="005B128D"/>
    <w:rsid w:val="005B13DF"/>
    <w:rsid w:val="005B1538"/>
    <w:rsid w:val="005B1906"/>
    <w:rsid w:val="005B1BEB"/>
    <w:rsid w:val="005B241C"/>
    <w:rsid w:val="005B25F8"/>
    <w:rsid w:val="005B287F"/>
    <w:rsid w:val="005B2A2A"/>
    <w:rsid w:val="005B2A79"/>
    <w:rsid w:val="005B2B50"/>
    <w:rsid w:val="005B3002"/>
    <w:rsid w:val="005B300D"/>
    <w:rsid w:val="005B32CB"/>
    <w:rsid w:val="005B349A"/>
    <w:rsid w:val="005B36A0"/>
    <w:rsid w:val="005B36CE"/>
    <w:rsid w:val="005B385D"/>
    <w:rsid w:val="005B3AF5"/>
    <w:rsid w:val="005B3C43"/>
    <w:rsid w:val="005B3DDD"/>
    <w:rsid w:val="005B3E9B"/>
    <w:rsid w:val="005B4738"/>
    <w:rsid w:val="005B49FB"/>
    <w:rsid w:val="005B4C04"/>
    <w:rsid w:val="005B4C67"/>
    <w:rsid w:val="005B4EEE"/>
    <w:rsid w:val="005B5939"/>
    <w:rsid w:val="005B5CF1"/>
    <w:rsid w:val="005B5FCF"/>
    <w:rsid w:val="005B61AD"/>
    <w:rsid w:val="005B644D"/>
    <w:rsid w:val="005B6777"/>
    <w:rsid w:val="005B7125"/>
    <w:rsid w:val="005B7639"/>
    <w:rsid w:val="005B7674"/>
    <w:rsid w:val="005B7981"/>
    <w:rsid w:val="005B7CDA"/>
    <w:rsid w:val="005B7FB5"/>
    <w:rsid w:val="005C05EE"/>
    <w:rsid w:val="005C0ABC"/>
    <w:rsid w:val="005C0B24"/>
    <w:rsid w:val="005C0BB0"/>
    <w:rsid w:val="005C0C1F"/>
    <w:rsid w:val="005C0CAA"/>
    <w:rsid w:val="005C107E"/>
    <w:rsid w:val="005C2E68"/>
    <w:rsid w:val="005C2F21"/>
    <w:rsid w:val="005C34EA"/>
    <w:rsid w:val="005C3590"/>
    <w:rsid w:val="005C35F0"/>
    <w:rsid w:val="005C3DD2"/>
    <w:rsid w:val="005C435D"/>
    <w:rsid w:val="005C45EB"/>
    <w:rsid w:val="005C48C6"/>
    <w:rsid w:val="005C4F09"/>
    <w:rsid w:val="005C50E2"/>
    <w:rsid w:val="005C5242"/>
    <w:rsid w:val="005C5753"/>
    <w:rsid w:val="005C57C8"/>
    <w:rsid w:val="005C58B3"/>
    <w:rsid w:val="005C5C68"/>
    <w:rsid w:val="005C5D20"/>
    <w:rsid w:val="005C64B4"/>
    <w:rsid w:val="005C65E7"/>
    <w:rsid w:val="005C67F7"/>
    <w:rsid w:val="005C6F1E"/>
    <w:rsid w:val="005C7184"/>
    <w:rsid w:val="005C74DF"/>
    <w:rsid w:val="005C7A0B"/>
    <w:rsid w:val="005C7A31"/>
    <w:rsid w:val="005C7B1F"/>
    <w:rsid w:val="005C7BED"/>
    <w:rsid w:val="005C7C67"/>
    <w:rsid w:val="005C7E46"/>
    <w:rsid w:val="005D0382"/>
    <w:rsid w:val="005D0469"/>
    <w:rsid w:val="005D076A"/>
    <w:rsid w:val="005D0A6C"/>
    <w:rsid w:val="005D1B4D"/>
    <w:rsid w:val="005D1CDB"/>
    <w:rsid w:val="005D1D10"/>
    <w:rsid w:val="005D1D3E"/>
    <w:rsid w:val="005D1D53"/>
    <w:rsid w:val="005D1DC1"/>
    <w:rsid w:val="005D1E8D"/>
    <w:rsid w:val="005D236D"/>
    <w:rsid w:val="005D243C"/>
    <w:rsid w:val="005D249A"/>
    <w:rsid w:val="005D2792"/>
    <w:rsid w:val="005D289B"/>
    <w:rsid w:val="005D2D33"/>
    <w:rsid w:val="005D300C"/>
    <w:rsid w:val="005D3706"/>
    <w:rsid w:val="005D3D5A"/>
    <w:rsid w:val="005D3DD5"/>
    <w:rsid w:val="005D545A"/>
    <w:rsid w:val="005D5C94"/>
    <w:rsid w:val="005D5EC0"/>
    <w:rsid w:val="005D6113"/>
    <w:rsid w:val="005D63AD"/>
    <w:rsid w:val="005D6E76"/>
    <w:rsid w:val="005D71D4"/>
    <w:rsid w:val="005D747C"/>
    <w:rsid w:val="005D77F5"/>
    <w:rsid w:val="005D7B37"/>
    <w:rsid w:val="005D7CD2"/>
    <w:rsid w:val="005D7CF0"/>
    <w:rsid w:val="005E00A2"/>
    <w:rsid w:val="005E039F"/>
    <w:rsid w:val="005E071A"/>
    <w:rsid w:val="005E127A"/>
    <w:rsid w:val="005E1291"/>
    <w:rsid w:val="005E1E69"/>
    <w:rsid w:val="005E1FC2"/>
    <w:rsid w:val="005E20B2"/>
    <w:rsid w:val="005E230C"/>
    <w:rsid w:val="005E2559"/>
    <w:rsid w:val="005E25D6"/>
    <w:rsid w:val="005E2AFC"/>
    <w:rsid w:val="005E309A"/>
    <w:rsid w:val="005E3151"/>
    <w:rsid w:val="005E32D3"/>
    <w:rsid w:val="005E37AD"/>
    <w:rsid w:val="005E399B"/>
    <w:rsid w:val="005E3AEA"/>
    <w:rsid w:val="005E3FAB"/>
    <w:rsid w:val="005E42B3"/>
    <w:rsid w:val="005E45D7"/>
    <w:rsid w:val="005E4D36"/>
    <w:rsid w:val="005E4E28"/>
    <w:rsid w:val="005E54D9"/>
    <w:rsid w:val="005E5C1C"/>
    <w:rsid w:val="005E5D05"/>
    <w:rsid w:val="005E5F13"/>
    <w:rsid w:val="005E62AE"/>
    <w:rsid w:val="005E63DF"/>
    <w:rsid w:val="005E671D"/>
    <w:rsid w:val="005E6759"/>
    <w:rsid w:val="005E67AF"/>
    <w:rsid w:val="005E67F8"/>
    <w:rsid w:val="005E6D3A"/>
    <w:rsid w:val="005E6E42"/>
    <w:rsid w:val="005E72F1"/>
    <w:rsid w:val="005E732A"/>
    <w:rsid w:val="005E7A00"/>
    <w:rsid w:val="005E7AC9"/>
    <w:rsid w:val="005F0801"/>
    <w:rsid w:val="005F0D34"/>
    <w:rsid w:val="005F0F9A"/>
    <w:rsid w:val="005F119F"/>
    <w:rsid w:val="005F15F0"/>
    <w:rsid w:val="005F1749"/>
    <w:rsid w:val="005F1B56"/>
    <w:rsid w:val="005F1D78"/>
    <w:rsid w:val="005F1E20"/>
    <w:rsid w:val="005F1EC9"/>
    <w:rsid w:val="005F263B"/>
    <w:rsid w:val="005F2748"/>
    <w:rsid w:val="005F2822"/>
    <w:rsid w:val="005F2876"/>
    <w:rsid w:val="005F2958"/>
    <w:rsid w:val="005F2BA2"/>
    <w:rsid w:val="005F2C99"/>
    <w:rsid w:val="005F3088"/>
    <w:rsid w:val="005F3153"/>
    <w:rsid w:val="005F33B3"/>
    <w:rsid w:val="005F35E1"/>
    <w:rsid w:val="005F38F8"/>
    <w:rsid w:val="005F3B17"/>
    <w:rsid w:val="005F4DC0"/>
    <w:rsid w:val="005F5AF3"/>
    <w:rsid w:val="005F5BCC"/>
    <w:rsid w:val="005F6141"/>
    <w:rsid w:val="005F6378"/>
    <w:rsid w:val="005F6515"/>
    <w:rsid w:val="005F6630"/>
    <w:rsid w:val="005F6E1E"/>
    <w:rsid w:val="005F7158"/>
    <w:rsid w:val="005F71E9"/>
    <w:rsid w:val="005F7BAB"/>
    <w:rsid w:val="005F7E7D"/>
    <w:rsid w:val="005F7F6F"/>
    <w:rsid w:val="0060014C"/>
    <w:rsid w:val="006009BC"/>
    <w:rsid w:val="00601039"/>
    <w:rsid w:val="0060120F"/>
    <w:rsid w:val="006014EA"/>
    <w:rsid w:val="006019BA"/>
    <w:rsid w:val="00602017"/>
    <w:rsid w:val="006021B6"/>
    <w:rsid w:val="00602932"/>
    <w:rsid w:val="00602962"/>
    <w:rsid w:val="00602B42"/>
    <w:rsid w:val="00602B87"/>
    <w:rsid w:val="00602CCE"/>
    <w:rsid w:val="00602DDC"/>
    <w:rsid w:val="00602F19"/>
    <w:rsid w:val="0060370C"/>
    <w:rsid w:val="006039F6"/>
    <w:rsid w:val="00603AC4"/>
    <w:rsid w:val="00603E2B"/>
    <w:rsid w:val="00604727"/>
    <w:rsid w:val="00604CD1"/>
    <w:rsid w:val="00605146"/>
    <w:rsid w:val="006052B4"/>
    <w:rsid w:val="00605500"/>
    <w:rsid w:val="00605E2B"/>
    <w:rsid w:val="0060614E"/>
    <w:rsid w:val="0060626E"/>
    <w:rsid w:val="0060628C"/>
    <w:rsid w:val="00606711"/>
    <w:rsid w:val="00606AE2"/>
    <w:rsid w:val="00606B6A"/>
    <w:rsid w:val="00606C27"/>
    <w:rsid w:val="00606F6D"/>
    <w:rsid w:val="006072E0"/>
    <w:rsid w:val="00607DB5"/>
    <w:rsid w:val="00607DE2"/>
    <w:rsid w:val="00607F6E"/>
    <w:rsid w:val="0061018D"/>
    <w:rsid w:val="006101BC"/>
    <w:rsid w:val="00610232"/>
    <w:rsid w:val="00610508"/>
    <w:rsid w:val="00610CFF"/>
    <w:rsid w:val="006110B4"/>
    <w:rsid w:val="006112F4"/>
    <w:rsid w:val="00611A9D"/>
    <w:rsid w:val="00611F69"/>
    <w:rsid w:val="00611FB8"/>
    <w:rsid w:val="00612038"/>
    <w:rsid w:val="006126FD"/>
    <w:rsid w:val="00612B97"/>
    <w:rsid w:val="00612BF7"/>
    <w:rsid w:val="00613B37"/>
    <w:rsid w:val="006145FF"/>
    <w:rsid w:val="006147B0"/>
    <w:rsid w:val="006147E1"/>
    <w:rsid w:val="006148F4"/>
    <w:rsid w:val="00614D02"/>
    <w:rsid w:val="00614DEF"/>
    <w:rsid w:val="00614E90"/>
    <w:rsid w:val="006150B1"/>
    <w:rsid w:val="00615205"/>
    <w:rsid w:val="00615265"/>
    <w:rsid w:val="006153B1"/>
    <w:rsid w:val="00615C9B"/>
    <w:rsid w:val="00616374"/>
    <w:rsid w:val="006167FA"/>
    <w:rsid w:val="00616A80"/>
    <w:rsid w:val="00616B4E"/>
    <w:rsid w:val="00616D13"/>
    <w:rsid w:val="00616DF7"/>
    <w:rsid w:val="00616EDF"/>
    <w:rsid w:val="00617044"/>
    <w:rsid w:val="00617051"/>
    <w:rsid w:val="00617209"/>
    <w:rsid w:val="006173FB"/>
    <w:rsid w:val="006174C6"/>
    <w:rsid w:val="00617ADA"/>
    <w:rsid w:val="00620168"/>
    <w:rsid w:val="00620318"/>
    <w:rsid w:val="00620579"/>
    <w:rsid w:val="006208F6"/>
    <w:rsid w:val="00620B39"/>
    <w:rsid w:val="0062112F"/>
    <w:rsid w:val="00621616"/>
    <w:rsid w:val="00621618"/>
    <w:rsid w:val="00621B51"/>
    <w:rsid w:val="00622393"/>
    <w:rsid w:val="006223EB"/>
    <w:rsid w:val="00622523"/>
    <w:rsid w:val="00622A7E"/>
    <w:rsid w:val="00622B6E"/>
    <w:rsid w:val="00622F41"/>
    <w:rsid w:val="006230BC"/>
    <w:rsid w:val="0062373E"/>
    <w:rsid w:val="006237BF"/>
    <w:rsid w:val="0062382E"/>
    <w:rsid w:val="006239AF"/>
    <w:rsid w:val="00623C9C"/>
    <w:rsid w:val="00624270"/>
    <w:rsid w:val="006242D2"/>
    <w:rsid w:val="0062445A"/>
    <w:rsid w:val="00624571"/>
    <w:rsid w:val="00624E3F"/>
    <w:rsid w:val="006250D0"/>
    <w:rsid w:val="00625FBD"/>
    <w:rsid w:val="006260D8"/>
    <w:rsid w:val="00626C99"/>
    <w:rsid w:val="0062750D"/>
    <w:rsid w:val="006277C8"/>
    <w:rsid w:val="006304D3"/>
    <w:rsid w:val="00630507"/>
    <w:rsid w:val="006307B5"/>
    <w:rsid w:val="006308C0"/>
    <w:rsid w:val="006308DB"/>
    <w:rsid w:val="00630979"/>
    <w:rsid w:val="00630C06"/>
    <w:rsid w:val="00630CC6"/>
    <w:rsid w:val="006314A2"/>
    <w:rsid w:val="006315BC"/>
    <w:rsid w:val="0063191B"/>
    <w:rsid w:val="00631ACD"/>
    <w:rsid w:val="00631FE8"/>
    <w:rsid w:val="0063222E"/>
    <w:rsid w:val="006322EF"/>
    <w:rsid w:val="0063280C"/>
    <w:rsid w:val="0063306F"/>
    <w:rsid w:val="006334DA"/>
    <w:rsid w:val="00633965"/>
    <w:rsid w:val="00633AD9"/>
    <w:rsid w:val="00633E07"/>
    <w:rsid w:val="00633ECC"/>
    <w:rsid w:val="00634265"/>
    <w:rsid w:val="006348F7"/>
    <w:rsid w:val="00634EAE"/>
    <w:rsid w:val="00634F6F"/>
    <w:rsid w:val="00634FCD"/>
    <w:rsid w:val="00634FD2"/>
    <w:rsid w:val="00635235"/>
    <w:rsid w:val="006356A6"/>
    <w:rsid w:val="00635E5F"/>
    <w:rsid w:val="00636215"/>
    <w:rsid w:val="00636942"/>
    <w:rsid w:val="00636EA6"/>
    <w:rsid w:val="00636F0A"/>
    <w:rsid w:val="00636FFF"/>
    <w:rsid w:val="0063741F"/>
    <w:rsid w:val="0063742A"/>
    <w:rsid w:val="00637561"/>
    <w:rsid w:val="00637F12"/>
    <w:rsid w:val="0064027C"/>
    <w:rsid w:val="00640686"/>
    <w:rsid w:val="006409DE"/>
    <w:rsid w:val="006409EF"/>
    <w:rsid w:val="00640CA6"/>
    <w:rsid w:val="00640EC8"/>
    <w:rsid w:val="00641225"/>
    <w:rsid w:val="00641AE3"/>
    <w:rsid w:val="00642009"/>
    <w:rsid w:val="0064219B"/>
    <w:rsid w:val="00642303"/>
    <w:rsid w:val="00642351"/>
    <w:rsid w:val="006429D2"/>
    <w:rsid w:val="00642BA2"/>
    <w:rsid w:val="00642C1A"/>
    <w:rsid w:val="00643301"/>
    <w:rsid w:val="00643859"/>
    <w:rsid w:val="00643A3B"/>
    <w:rsid w:val="00643C29"/>
    <w:rsid w:val="00643F5B"/>
    <w:rsid w:val="006442D1"/>
    <w:rsid w:val="0064458E"/>
    <w:rsid w:val="00644693"/>
    <w:rsid w:val="00644903"/>
    <w:rsid w:val="00644B96"/>
    <w:rsid w:val="00644DB3"/>
    <w:rsid w:val="00645373"/>
    <w:rsid w:val="0064543E"/>
    <w:rsid w:val="00645622"/>
    <w:rsid w:val="00645705"/>
    <w:rsid w:val="00645F88"/>
    <w:rsid w:val="006463DB"/>
    <w:rsid w:val="00646486"/>
    <w:rsid w:val="00646911"/>
    <w:rsid w:val="00646B6E"/>
    <w:rsid w:val="00646E23"/>
    <w:rsid w:val="006472DD"/>
    <w:rsid w:val="0064739C"/>
    <w:rsid w:val="006473E0"/>
    <w:rsid w:val="006474A2"/>
    <w:rsid w:val="0064757B"/>
    <w:rsid w:val="006477CF"/>
    <w:rsid w:val="00647876"/>
    <w:rsid w:val="006502B3"/>
    <w:rsid w:val="0065057F"/>
    <w:rsid w:val="006508FC"/>
    <w:rsid w:val="00650EBC"/>
    <w:rsid w:val="0065103A"/>
    <w:rsid w:val="0065121D"/>
    <w:rsid w:val="0065160C"/>
    <w:rsid w:val="00651751"/>
    <w:rsid w:val="00651825"/>
    <w:rsid w:val="006518CF"/>
    <w:rsid w:val="00651CB2"/>
    <w:rsid w:val="006527F6"/>
    <w:rsid w:val="00652858"/>
    <w:rsid w:val="00652A1F"/>
    <w:rsid w:val="00652DC1"/>
    <w:rsid w:val="006532AB"/>
    <w:rsid w:val="00653354"/>
    <w:rsid w:val="00653423"/>
    <w:rsid w:val="00653A05"/>
    <w:rsid w:val="00653CDF"/>
    <w:rsid w:val="0065408B"/>
    <w:rsid w:val="00654139"/>
    <w:rsid w:val="006541C7"/>
    <w:rsid w:val="006546FF"/>
    <w:rsid w:val="00654AE2"/>
    <w:rsid w:val="00654C38"/>
    <w:rsid w:val="00655082"/>
    <w:rsid w:val="00655222"/>
    <w:rsid w:val="00655765"/>
    <w:rsid w:val="006557FF"/>
    <w:rsid w:val="00655932"/>
    <w:rsid w:val="00655A39"/>
    <w:rsid w:val="00655D15"/>
    <w:rsid w:val="00655E54"/>
    <w:rsid w:val="00656211"/>
    <w:rsid w:val="0065697E"/>
    <w:rsid w:val="00656E18"/>
    <w:rsid w:val="006575C3"/>
    <w:rsid w:val="00657759"/>
    <w:rsid w:val="00657931"/>
    <w:rsid w:val="006603BC"/>
    <w:rsid w:val="0066095C"/>
    <w:rsid w:val="00660B08"/>
    <w:rsid w:val="00660B4E"/>
    <w:rsid w:val="0066158A"/>
    <w:rsid w:val="006616E9"/>
    <w:rsid w:val="00661C48"/>
    <w:rsid w:val="00661EE5"/>
    <w:rsid w:val="00662005"/>
    <w:rsid w:val="00663B30"/>
    <w:rsid w:val="00663FA0"/>
    <w:rsid w:val="006640D8"/>
    <w:rsid w:val="006642B5"/>
    <w:rsid w:val="0066452B"/>
    <w:rsid w:val="00664697"/>
    <w:rsid w:val="0066502A"/>
    <w:rsid w:val="006655B7"/>
    <w:rsid w:val="0066561F"/>
    <w:rsid w:val="00665B66"/>
    <w:rsid w:val="00665B8F"/>
    <w:rsid w:val="00665F80"/>
    <w:rsid w:val="0066616D"/>
    <w:rsid w:val="0066637F"/>
    <w:rsid w:val="006665A7"/>
    <w:rsid w:val="00666EDE"/>
    <w:rsid w:val="00666FFC"/>
    <w:rsid w:val="0066717C"/>
    <w:rsid w:val="0066759F"/>
    <w:rsid w:val="006676B4"/>
    <w:rsid w:val="0066782E"/>
    <w:rsid w:val="00667908"/>
    <w:rsid w:val="00667D1E"/>
    <w:rsid w:val="00667F8F"/>
    <w:rsid w:val="00670062"/>
    <w:rsid w:val="006700B6"/>
    <w:rsid w:val="006701ED"/>
    <w:rsid w:val="006702F6"/>
    <w:rsid w:val="00670ACE"/>
    <w:rsid w:val="00670E56"/>
    <w:rsid w:val="006710DC"/>
    <w:rsid w:val="006711BF"/>
    <w:rsid w:val="006718E9"/>
    <w:rsid w:val="00671C2F"/>
    <w:rsid w:val="00671C8C"/>
    <w:rsid w:val="00671FC1"/>
    <w:rsid w:val="006721C3"/>
    <w:rsid w:val="00672730"/>
    <w:rsid w:val="0067277D"/>
    <w:rsid w:val="00672865"/>
    <w:rsid w:val="00672BAA"/>
    <w:rsid w:val="00672DE3"/>
    <w:rsid w:val="00672EE0"/>
    <w:rsid w:val="00673127"/>
    <w:rsid w:val="00673A8C"/>
    <w:rsid w:val="00673B86"/>
    <w:rsid w:val="00673D9A"/>
    <w:rsid w:val="00673FD3"/>
    <w:rsid w:val="00674416"/>
    <w:rsid w:val="0067441F"/>
    <w:rsid w:val="00674A2F"/>
    <w:rsid w:val="00674ED0"/>
    <w:rsid w:val="00675304"/>
    <w:rsid w:val="00675441"/>
    <w:rsid w:val="0067585C"/>
    <w:rsid w:val="00676372"/>
    <w:rsid w:val="006769D0"/>
    <w:rsid w:val="006770BB"/>
    <w:rsid w:val="0067714D"/>
    <w:rsid w:val="00677200"/>
    <w:rsid w:val="00677574"/>
    <w:rsid w:val="00677679"/>
    <w:rsid w:val="00677790"/>
    <w:rsid w:val="00677F74"/>
    <w:rsid w:val="006808D2"/>
    <w:rsid w:val="00681BFB"/>
    <w:rsid w:val="00681D7C"/>
    <w:rsid w:val="00681E0C"/>
    <w:rsid w:val="00681F06"/>
    <w:rsid w:val="00682068"/>
    <w:rsid w:val="006822E4"/>
    <w:rsid w:val="0068231F"/>
    <w:rsid w:val="00682A48"/>
    <w:rsid w:val="00682CC2"/>
    <w:rsid w:val="00683046"/>
    <w:rsid w:val="0068306D"/>
    <w:rsid w:val="00683608"/>
    <w:rsid w:val="006837DE"/>
    <w:rsid w:val="006837EE"/>
    <w:rsid w:val="006838C2"/>
    <w:rsid w:val="006839EB"/>
    <w:rsid w:val="00683E50"/>
    <w:rsid w:val="0068407B"/>
    <w:rsid w:val="00684F01"/>
    <w:rsid w:val="0068530F"/>
    <w:rsid w:val="0068579F"/>
    <w:rsid w:val="006857FD"/>
    <w:rsid w:val="006860DA"/>
    <w:rsid w:val="006864DF"/>
    <w:rsid w:val="0068661C"/>
    <w:rsid w:val="0068664B"/>
    <w:rsid w:val="00686718"/>
    <w:rsid w:val="006867B3"/>
    <w:rsid w:val="006867C5"/>
    <w:rsid w:val="00686F1A"/>
    <w:rsid w:val="00686F88"/>
    <w:rsid w:val="006870E1"/>
    <w:rsid w:val="006873F8"/>
    <w:rsid w:val="00687412"/>
    <w:rsid w:val="0068762F"/>
    <w:rsid w:val="00687894"/>
    <w:rsid w:val="00687A57"/>
    <w:rsid w:val="00687A97"/>
    <w:rsid w:val="00687CB3"/>
    <w:rsid w:val="00687CE8"/>
    <w:rsid w:val="00687D7E"/>
    <w:rsid w:val="0069036E"/>
    <w:rsid w:val="0069042C"/>
    <w:rsid w:val="00690490"/>
    <w:rsid w:val="006904A0"/>
    <w:rsid w:val="006904B6"/>
    <w:rsid w:val="006904E8"/>
    <w:rsid w:val="0069065C"/>
    <w:rsid w:val="006906B3"/>
    <w:rsid w:val="006907E2"/>
    <w:rsid w:val="006908DE"/>
    <w:rsid w:val="006909CB"/>
    <w:rsid w:val="00690A3F"/>
    <w:rsid w:val="00690D53"/>
    <w:rsid w:val="00690FF1"/>
    <w:rsid w:val="0069110C"/>
    <w:rsid w:val="0069116B"/>
    <w:rsid w:val="006913F8"/>
    <w:rsid w:val="00691490"/>
    <w:rsid w:val="006915F7"/>
    <w:rsid w:val="00691A49"/>
    <w:rsid w:val="006924CD"/>
    <w:rsid w:val="00692655"/>
    <w:rsid w:val="006928A6"/>
    <w:rsid w:val="006929DD"/>
    <w:rsid w:val="00692A11"/>
    <w:rsid w:val="00692C6A"/>
    <w:rsid w:val="00692D33"/>
    <w:rsid w:val="00692FE4"/>
    <w:rsid w:val="00693298"/>
    <w:rsid w:val="00693327"/>
    <w:rsid w:val="00693555"/>
    <w:rsid w:val="00693BF6"/>
    <w:rsid w:val="00693CAC"/>
    <w:rsid w:val="00693FCD"/>
    <w:rsid w:val="00694111"/>
    <w:rsid w:val="006942D6"/>
    <w:rsid w:val="0069460A"/>
    <w:rsid w:val="00694C2B"/>
    <w:rsid w:val="00694D2E"/>
    <w:rsid w:val="00694D3C"/>
    <w:rsid w:val="00694DF8"/>
    <w:rsid w:val="00694E8B"/>
    <w:rsid w:val="00694EF7"/>
    <w:rsid w:val="00695305"/>
    <w:rsid w:val="006955CA"/>
    <w:rsid w:val="006958A5"/>
    <w:rsid w:val="0069592C"/>
    <w:rsid w:val="006959E3"/>
    <w:rsid w:val="006962DF"/>
    <w:rsid w:val="006966F7"/>
    <w:rsid w:val="006968BF"/>
    <w:rsid w:val="00696D67"/>
    <w:rsid w:val="00696F68"/>
    <w:rsid w:val="0069714C"/>
    <w:rsid w:val="00697420"/>
    <w:rsid w:val="00697494"/>
    <w:rsid w:val="00697FCD"/>
    <w:rsid w:val="006A0189"/>
    <w:rsid w:val="006A0202"/>
    <w:rsid w:val="006A0311"/>
    <w:rsid w:val="006A06C8"/>
    <w:rsid w:val="006A0CDF"/>
    <w:rsid w:val="006A1A8B"/>
    <w:rsid w:val="006A1AE0"/>
    <w:rsid w:val="006A1B14"/>
    <w:rsid w:val="006A23C0"/>
    <w:rsid w:val="006A23DA"/>
    <w:rsid w:val="006A30EE"/>
    <w:rsid w:val="006A32D6"/>
    <w:rsid w:val="006A362D"/>
    <w:rsid w:val="006A3898"/>
    <w:rsid w:val="006A3D06"/>
    <w:rsid w:val="006A3DCF"/>
    <w:rsid w:val="006A4032"/>
    <w:rsid w:val="006A4148"/>
    <w:rsid w:val="006A422C"/>
    <w:rsid w:val="006A4239"/>
    <w:rsid w:val="006A42B0"/>
    <w:rsid w:val="006A45AF"/>
    <w:rsid w:val="006A4A66"/>
    <w:rsid w:val="006A4CAA"/>
    <w:rsid w:val="006A503F"/>
    <w:rsid w:val="006A50BE"/>
    <w:rsid w:val="006A50ED"/>
    <w:rsid w:val="006A53C5"/>
    <w:rsid w:val="006A5511"/>
    <w:rsid w:val="006A5C88"/>
    <w:rsid w:val="006A5D85"/>
    <w:rsid w:val="006A650F"/>
    <w:rsid w:val="006A6562"/>
    <w:rsid w:val="006A68A7"/>
    <w:rsid w:val="006A6A50"/>
    <w:rsid w:val="006A6D3A"/>
    <w:rsid w:val="006A7806"/>
    <w:rsid w:val="006A7DD2"/>
    <w:rsid w:val="006A7E15"/>
    <w:rsid w:val="006B016E"/>
    <w:rsid w:val="006B029E"/>
    <w:rsid w:val="006B08E2"/>
    <w:rsid w:val="006B09CA"/>
    <w:rsid w:val="006B0CD3"/>
    <w:rsid w:val="006B0EA7"/>
    <w:rsid w:val="006B0F38"/>
    <w:rsid w:val="006B0FD8"/>
    <w:rsid w:val="006B1337"/>
    <w:rsid w:val="006B135C"/>
    <w:rsid w:val="006B148C"/>
    <w:rsid w:val="006B1E87"/>
    <w:rsid w:val="006B22BB"/>
    <w:rsid w:val="006B27E4"/>
    <w:rsid w:val="006B2AC4"/>
    <w:rsid w:val="006B2B62"/>
    <w:rsid w:val="006B2F50"/>
    <w:rsid w:val="006B3789"/>
    <w:rsid w:val="006B3806"/>
    <w:rsid w:val="006B3CD8"/>
    <w:rsid w:val="006B3DD3"/>
    <w:rsid w:val="006B3FA5"/>
    <w:rsid w:val="006B438B"/>
    <w:rsid w:val="006B466C"/>
    <w:rsid w:val="006B4B77"/>
    <w:rsid w:val="006B4F4D"/>
    <w:rsid w:val="006B5074"/>
    <w:rsid w:val="006B51E9"/>
    <w:rsid w:val="006B56BC"/>
    <w:rsid w:val="006B56C2"/>
    <w:rsid w:val="006B607B"/>
    <w:rsid w:val="006B67D8"/>
    <w:rsid w:val="006B7219"/>
    <w:rsid w:val="006B7402"/>
    <w:rsid w:val="006B74F7"/>
    <w:rsid w:val="006B7633"/>
    <w:rsid w:val="006B76E8"/>
    <w:rsid w:val="006B7895"/>
    <w:rsid w:val="006B78D7"/>
    <w:rsid w:val="006B7DEC"/>
    <w:rsid w:val="006B7FC6"/>
    <w:rsid w:val="006C016B"/>
    <w:rsid w:val="006C0322"/>
    <w:rsid w:val="006C060D"/>
    <w:rsid w:val="006C062E"/>
    <w:rsid w:val="006C0B59"/>
    <w:rsid w:val="006C0E50"/>
    <w:rsid w:val="006C104B"/>
    <w:rsid w:val="006C11EB"/>
    <w:rsid w:val="006C1468"/>
    <w:rsid w:val="006C1530"/>
    <w:rsid w:val="006C17B2"/>
    <w:rsid w:val="006C1A86"/>
    <w:rsid w:val="006C1C36"/>
    <w:rsid w:val="006C1D62"/>
    <w:rsid w:val="006C1FE8"/>
    <w:rsid w:val="006C254C"/>
    <w:rsid w:val="006C272C"/>
    <w:rsid w:val="006C2C67"/>
    <w:rsid w:val="006C2D94"/>
    <w:rsid w:val="006C3202"/>
    <w:rsid w:val="006C3493"/>
    <w:rsid w:val="006C356C"/>
    <w:rsid w:val="006C392B"/>
    <w:rsid w:val="006C3AB7"/>
    <w:rsid w:val="006C41A5"/>
    <w:rsid w:val="006C4585"/>
    <w:rsid w:val="006C4ABF"/>
    <w:rsid w:val="006C4ACF"/>
    <w:rsid w:val="006C4FBD"/>
    <w:rsid w:val="006C58C4"/>
    <w:rsid w:val="006C5F82"/>
    <w:rsid w:val="006C610F"/>
    <w:rsid w:val="006C62A7"/>
    <w:rsid w:val="006C67C9"/>
    <w:rsid w:val="006C6805"/>
    <w:rsid w:val="006C6BB7"/>
    <w:rsid w:val="006C7A67"/>
    <w:rsid w:val="006C7E03"/>
    <w:rsid w:val="006D041A"/>
    <w:rsid w:val="006D04D0"/>
    <w:rsid w:val="006D07FB"/>
    <w:rsid w:val="006D0966"/>
    <w:rsid w:val="006D100E"/>
    <w:rsid w:val="006D1253"/>
    <w:rsid w:val="006D1266"/>
    <w:rsid w:val="006D1290"/>
    <w:rsid w:val="006D1579"/>
    <w:rsid w:val="006D1694"/>
    <w:rsid w:val="006D186D"/>
    <w:rsid w:val="006D1B66"/>
    <w:rsid w:val="006D1FC4"/>
    <w:rsid w:val="006D1FF1"/>
    <w:rsid w:val="006D247C"/>
    <w:rsid w:val="006D24EA"/>
    <w:rsid w:val="006D25E7"/>
    <w:rsid w:val="006D2850"/>
    <w:rsid w:val="006D28C2"/>
    <w:rsid w:val="006D2F7F"/>
    <w:rsid w:val="006D3079"/>
    <w:rsid w:val="006D35BF"/>
    <w:rsid w:val="006D3CAC"/>
    <w:rsid w:val="006D3D9A"/>
    <w:rsid w:val="006D3DDE"/>
    <w:rsid w:val="006D40D1"/>
    <w:rsid w:val="006D4114"/>
    <w:rsid w:val="006D4166"/>
    <w:rsid w:val="006D4247"/>
    <w:rsid w:val="006D42C6"/>
    <w:rsid w:val="006D4421"/>
    <w:rsid w:val="006D446B"/>
    <w:rsid w:val="006D5955"/>
    <w:rsid w:val="006D61D5"/>
    <w:rsid w:val="006D637C"/>
    <w:rsid w:val="006D68DE"/>
    <w:rsid w:val="006D7A99"/>
    <w:rsid w:val="006E003D"/>
    <w:rsid w:val="006E0620"/>
    <w:rsid w:val="006E06A4"/>
    <w:rsid w:val="006E0700"/>
    <w:rsid w:val="006E0815"/>
    <w:rsid w:val="006E0884"/>
    <w:rsid w:val="006E0A38"/>
    <w:rsid w:val="006E0E3E"/>
    <w:rsid w:val="006E14F2"/>
    <w:rsid w:val="006E1661"/>
    <w:rsid w:val="006E1767"/>
    <w:rsid w:val="006E1AC2"/>
    <w:rsid w:val="006E1D85"/>
    <w:rsid w:val="006E2066"/>
    <w:rsid w:val="006E224A"/>
    <w:rsid w:val="006E275C"/>
    <w:rsid w:val="006E2983"/>
    <w:rsid w:val="006E2EAC"/>
    <w:rsid w:val="006E2FDA"/>
    <w:rsid w:val="006E2FDF"/>
    <w:rsid w:val="006E3775"/>
    <w:rsid w:val="006E3A13"/>
    <w:rsid w:val="006E3B91"/>
    <w:rsid w:val="006E3BBC"/>
    <w:rsid w:val="006E3C3F"/>
    <w:rsid w:val="006E3C73"/>
    <w:rsid w:val="006E3D13"/>
    <w:rsid w:val="006E44F2"/>
    <w:rsid w:val="006E4555"/>
    <w:rsid w:val="006E49E1"/>
    <w:rsid w:val="006E4A13"/>
    <w:rsid w:val="006E4DC8"/>
    <w:rsid w:val="006E4FB1"/>
    <w:rsid w:val="006E51DD"/>
    <w:rsid w:val="006E52CB"/>
    <w:rsid w:val="006E5C32"/>
    <w:rsid w:val="006E5F9F"/>
    <w:rsid w:val="006E6009"/>
    <w:rsid w:val="006E64F5"/>
    <w:rsid w:val="006E6B6D"/>
    <w:rsid w:val="006E73B7"/>
    <w:rsid w:val="006F00A7"/>
    <w:rsid w:val="006F01A7"/>
    <w:rsid w:val="006F0F25"/>
    <w:rsid w:val="006F0F5B"/>
    <w:rsid w:val="006F1337"/>
    <w:rsid w:val="006F1603"/>
    <w:rsid w:val="006F17C0"/>
    <w:rsid w:val="006F18B6"/>
    <w:rsid w:val="006F2548"/>
    <w:rsid w:val="006F29F1"/>
    <w:rsid w:val="006F2A8C"/>
    <w:rsid w:val="006F2C24"/>
    <w:rsid w:val="006F3354"/>
    <w:rsid w:val="006F3428"/>
    <w:rsid w:val="006F3AC2"/>
    <w:rsid w:val="006F3ED0"/>
    <w:rsid w:val="006F3FEC"/>
    <w:rsid w:val="006F41A6"/>
    <w:rsid w:val="006F43FA"/>
    <w:rsid w:val="006F4607"/>
    <w:rsid w:val="006F485A"/>
    <w:rsid w:val="006F4CF2"/>
    <w:rsid w:val="006F5270"/>
    <w:rsid w:val="006F55F6"/>
    <w:rsid w:val="006F5D49"/>
    <w:rsid w:val="006F5E08"/>
    <w:rsid w:val="006F62D0"/>
    <w:rsid w:val="006F6408"/>
    <w:rsid w:val="006F6B4F"/>
    <w:rsid w:val="006F7746"/>
    <w:rsid w:val="006F7CDA"/>
    <w:rsid w:val="00700030"/>
    <w:rsid w:val="0070005E"/>
    <w:rsid w:val="00700649"/>
    <w:rsid w:val="00700769"/>
    <w:rsid w:val="00700A6F"/>
    <w:rsid w:val="00700B18"/>
    <w:rsid w:val="00700DE8"/>
    <w:rsid w:val="00701492"/>
    <w:rsid w:val="0070149D"/>
    <w:rsid w:val="0070167A"/>
    <w:rsid w:val="007016E7"/>
    <w:rsid w:val="007020F0"/>
    <w:rsid w:val="00702973"/>
    <w:rsid w:val="00702D7B"/>
    <w:rsid w:val="00702DEC"/>
    <w:rsid w:val="007032D6"/>
    <w:rsid w:val="0070392C"/>
    <w:rsid w:val="00703BBF"/>
    <w:rsid w:val="00703E15"/>
    <w:rsid w:val="00703E17"/>
    <w:rsid w:val="0070402E"/>
    <w:rsid w:val="00704132"/>
    <w:rsid w:val="00704771"/>
    <w:rsid w:val="007049F9"/>
    <w:rsid w:val="00704A15"/>
    <w:rsid w:val="00704AC9"/>
    <w:rsid w:val="00704ADF"/>
    <w:rsid w:val="00704C5C"/>
    <w:rsid w:val="00704D1A"/>
    <w:rsid w:val="00704D93"/>
    <w:rsid w:val="007053E4"/>
    <w:rsid w:val="00705753"/>
    <w:rsid w:val="0070588D"/>
    <w:rsid w:val="00705AC6"/>
    <w:rsid w:val="00705BF4"/>
    <w:rsid w:val="007061BE"/>
    <w:rsid w:val="00706431"/>
    <w:rsid w:val="007065FA"/>
    <w:rsid w:val="00707081"/>
    <w:rsid w:val="007071B8"/>
    <w:rsid w:val="007075B5"/>
    <w:rsid w:val="007076DF"/>
    <w:rsid w:val="0070792A"/>
    <w:rsid w:val="00707965"/>
    <w:rsid w:val="00707D28"/>
    <w:rsid w:val="00710253"/>
    <w:rsid w:val="00710DA3"/>
    <w:rsid w:val="00710F53"/>
    <w:rsid w:val="0071131B"/>
    <w:rsid w:val="00711505"/>
    <w:rsid w:val="007115F8"/>
    <w:rsid w:val="00711BD9"/>
    <w:rsid w:val="00711C30"/>
    <w:rsid w:val="00711D09"/>
    <w:rsid w:val="00711E0F"/>
    <w:rsid w:val="007122C7"/>
    <w:rsid w:val="00712728"/>
    <w:rsid w:val="00712D0C"/>
    <w:rsid w:val="00712D3E"/>
    <w:rsid w:val="00712E31"/>
    <w:rsid w:val="00712EA8"/>
    <w:rsid w:val="00713087"/>
    <w:rsid w:val="0071316B"/>
    <w:rsid w:val="00713198"/>
    <w:rsid w:val="0071340C"/>
    <w:rsid w:val="007134A2"/>
    <w:rsid w:val="0071382D"/>
    <w:rsid w:val="0071391F"/>
    <w:rsid w:val="007139CD"/>
    <w:rsid w:val="00713ADE"/>
    <w:rsid w:val="00714232"/>
    <w:rsid w:val="0071436E"/>
    <w:rsid w:val="00714D8B"/>
    <w:rsid w:val="00714ECF"/>
    <w:rsid w:val="007150B3"/>
    <w:rsid w:val="007151E7"/>
    <w:rsid w:val="0071561C"/>
    <w:rsid w:val="00715A6D"/>
    <w:rsid w:val="00715A6E"/>
    <w:rsid w:val="00715D99"/>
    <w:rsid w:val="00715DF5"/>
    <w:rsid w:val="007163F2"/>
    <w:rsid w:val="00716913"/>
    <w:rsid w:val="007169B1"/>
    <w:rsid w:val="00716B3E"/>
    <w:rsid w:val="00716C5E"/>
    <w:rsid w:val="00716F33"/>
    <w:rsid w:val="00716F3D"/>
    <w:rsid w:val="0071709C"/>
    <w:rsid w:val="0071745E"/>
    <w:rsid w:val="0071748E"/>
    <w:rsid w:val="0071781A"/>
    <w:rsid w:val="00717DB0"/>
    <w:rsid w:val="00720690"/>
    <w:rsid w:val="00720A45"/>
    <w:rsid w:val="00720B9A"/>
    <w:rsid w:val="00720BDC"/>
    <w:rsid w:val="00720D26"/>
    <w:rsid w:val="0072122B"/>
    <w:rsid w:val="0072181B"/>
    <w:rsid w:val="00721F15"/>
    <w:rsid w:val="00721FB7"/>
    <w:rsid w:val="00722393"/>
    <w:rsid w:val="0072278B"/>
    <w:rsid w:val="00722A5B"/>
    <w:rsid w:val="00722BFA"/>
    <w:rsid w:val="00723510"/>
    <w:rsid w:val="00723C4F"/>
    <w:rsid w:val="00724A0C"/>
    <w:rsid w:val="00724B13"/>
    <w:rsid w:val="0072501A"/>
    <w:rsid w:val="00725171"/>
    <w:rsid w:val="0072530F"/>
    <w:rsid w:val="00725354"/>
    <w:rsid w:val="00725797"/>
    <w:rsid w:val="0072591B"/>
    <w:rsid w:val="00726430"/>
    <w:rsid w:val="007264AE"/>
    <w:rsid w:val="00726599"/>
    <w:rsid w:val="007265C8"/>
    <w:rsid w:val="00726BAB"/>
    <w:rsid w:val="00726CF7"/>
    <w:rsid w:val="00726E9A"/>
    <w:rsid w:val="00726F48"/>
    <w:rsid w:val="007271A8"/>
    <w:rsid w:val="00727A9F"/>
    <w:rsid w:val="00727C23"/>
    <w:rsid w:val="00727D57"/>
    <w:rsid w:val="00727E36"/>
    <w:rsid w:val="007303D5"/>
    <w:rsid w:val="00730975"/>
    <w:rsid w:val="00730DFD"/>
    <w:rsid w:val="00730EB7"/>
    <w:rsid w:val="00730F12"/>
    <w:rsid w:val="00730FCC"/>
    <w:rsid w:val="007310A9"/>
    <w:rsid w:val="007313DE"/>
    <w:rsid w:val="00731969"/>
    <w:rsid w:val="00731A58"/>
    <w:rsid w:val="00731BC8"/>
    <w:rsid w:val="00731DC9"/>
    <w:rsid w:val="007322DA"/>
    <w:rsid w:val="007323FB"/>
    <w:rsid w:val="007325F4"/>
    <w:rsid w:val="00732C18"/>
    <w:rsid w:val="00732E37"/>
    <w:rsid w:val="00732F7E"/>
    <w:rsid w:val="0073360D"/>
    <w:rsid w:val="00733919"/>
    <w:rsid w:val="00733DFD"/>
    <w:rsid w:val="007342E8"/>
    <w:rsid w:val="0073434C"/>
    <w:rsid w:val="00734D46"/>
    <w:rsid w:val="00734DC1"/>
    <w:rsid w:val="007351EB"/>
    <w:rsid w:val="007354A8"/>
    <w:rsid w:val="00735731"/>
    <w:rsid w:val="007367FD"/>
    <w:rsid w:val="00736B94"/>
    <w:rsid w:val="00737F20"/>
    <w:rsid w:val="0074005B"/>
    <w:rsid w:val="007400E9"/>
    <w:rsid w:val="00740332"/>
    <w:rsid w:val="00740420"/>
    <w:rsid w:val="0074076E"/>
    <w:rsid w:val="00740928"/>
    <w:rsid w:val="00741112"/>
    <w:rsid w:val="0074155D"/>
    <w:rsid w:val="0074168C"/>
    <w:rsid w:val="00741C90"/>
    <w:rsid w:val="00742859"/>
    <w:rsid w:val="00742B75"/>
    <w:rsid w:val="00742DE3"/>
    <w:rsid w:val="00743E0E"/>
    <w:rsid w:val="00744638"/>
    <w:rsid w:val="00744ED0"/>
    <w:rsid w:val="00745721"/>
    <w:rsid w:val="00745896"/>
    <w:rsid w:val="00745D80"/>
    <w:rsid w:val="007460A9"/>
    <w:rsid w:val="0074614E"/>
    <w:rsid w:val="00746548"/>
    <w:rsid w:val="00746A12"/>
    <w:rsid w:val="00747436"/>
    <w:rsid w:val="007476D2"/>
    <w:rsid w:val="00747943"/>
    <w:rsid w:val="00747B67"/>
    <w:rsid w:val="007506F0"/>
    <w:rsid w:val="0075071B"/>
    <w:rsid w:val="00750803"/>
    <w:rsid w:val="00750BA6"/>
    <w:rsid w:val="00751268"/>
    <w:rsid w:val="0075134F"/>
    <w:rsid w:val="00751A9F"/>
    <w:rsid w:val="00751CDA"/>
    <w:rsid w:val="007520AA"/>
    <w:rsid w:val="0075386F"/>
    <w:rsid w:val="0075424B"/>
    <w:rsid w:val="00754402"/>
    <w:rsid w:val="0075466B"/>
    <w:rsid w:val="00754F38"/>
    <w:rsid w:val="00754FF5"/>
    <w:rsid w:val="00755438"/>
    <w:rsid w:val="007556F6"/>
    <w:rsid w:val="00755D8B"/>
    <w:rsid w:val="00755ECB"/>
    <w:rsid w:val="007562AA"/>
    <w:rsid w:val="00756395"/>
    <w:rsid w:val="0075652A"/>
    <w:rsid w:val="00756AA2"/>
    <w:rsid w:val="00756F08"/>
    <w:rsid w:val="007574FB"/>
    <w:rsid w:val="007575EF"/>
    <w:rsid w:val="007577B6"/>
    <w:rsid w:val="0075797B"/>
    <w:rsid w:val="007579C0"/>
    <w:rsid w:val="00757AD1"/>
    <w:rsid w:val="0076013B"/>
    <w:rsid w:val="007601A3"/>
    <w:rsid w:val="007602ED"/>
    <w:rsid w:val="00760316"/>
    <w:rsid w:val="0076093C"/>
    <w:rsid w:val="00761117"/>
    <w:rsid w:val="0076127D"/>
    <w:rsid w:val="00761601"/>
    <w:rsid w:val="00761D4A"/>
    <w:rsid w:val="00761EF8"/>
    <w:rsid w:val="00762110"/>
    <w:rsid w:val="00762638"/>
    <w:rsid w:val="00762802"/>
    <w:rsid w:val="00762AB4"/>
    <w:rsid w:val="00762AE1"/>
    <w:rsid w:val="00762AF8"/>
    <w:rsid w:val="00762C90"/>
    <w:rsid w:val="007634A2"/>
    <w:rsid w:val="0076364B"/>
    <w:rsid w:val="00763FE9"/>
    <w:rsid w:val="007645A2"/>
    <w:rsid w:val="00764763"/>
    <w:rsid w:val="00764FA4"/>
    <w:rsid w:val="007650A5"/>
    <w:rsid w:val="0076511C"/>
    <w:rsid w:val="0076518D"/>
    <w:rsid w:val="007658B5"/>
    <w:rsid w:val="007661E8"/>
    <w:rsid w:val="00766EA4"/>
    <w:rsid w:val="00766F7E"/>
    <w:rsid w:val="007671F5"/>
    <w:rsid w:val="0076769E"/>
    <w:rsid w:val="0076791B"/>
    <w:rsid w:val="00767953"/>
    <w:rsid w:val="00767AAC"/>
    <w:rsid w:val="00767AF9"/>
    <w:rsid w:val="007704A9"/>
    <w:rsid w:val="0077066E"/>
    <w:rsid w:val="00770771"/>
    <w:rsid w:val="007708AF"/>
    <w:rsid w:val="007709F7"/>
    <w:rsid w:val="00770AC7"/>
    <w:rsid w:val="00770CB1"/>
    <w:rsid w:val="00770FFC"/>
    <w:rsid w:val="0077108C"/>
    <w:rsid w:val="00771388"/>
    <w:rsid w:val="00771CF1"/>
    <w:rsid w:val="00771EEC"/>
    <w:rsid w:val="00771F98"/>
    <w:rsid w:val="00771FB0"/>
    <w:rsid w:val="00772610"/>
    <w:rsid w:val="007728A3"/>
    <w:rsid w:val="007729E2"/>
    <w:rsid w:val="00772BA9"/>
    <w:rsid w:val="00772FDD"/>
    <w:rsid w:val="007731D2"/>
    <w:rsid w:val="0077335E"/>
    <w:rsid w:val="007737B9"/>
    <w:rsid w:val="00773B27"/>
    <w:rsid w:val="00773D48"/>
    <w:rsid w:val="00773F83"/>
    <w:rsid w:val="00774304"/>
    <w:rsid w:val="007743A9"/>
    <w:rsid w:val="007744FC"/>
    <w:rsid w:val="007746F5"/>
    <w:rsid w:val="007750DD"/>
    <w:rsid w:val="007750E0"/>
    <w:rsid w:val="0077522E"/>
    <w:rsid w:val="00775585"/>
    <w:rsid w:val="00775E35"/>
    <w:rsid w:val="00775F3D"/>
    <w:rsid w:val="007762B5"/>
    <w:rsid w:val="007762C1"/>
    <w:rsid w:val="007762E5"/>
    <w:rsid w:val="00776687"/>
    <w:rsid w:val="00776E5B"/>
    <w:rsid w:val="00776E94"/>
    <w:rsid w:val="00777025"/>
    <w:rsid w:val="00777517"/>
    <w:rsid w:val="00777580"/>
    <w:rsid w:val="00777761"/>
    <w:rsid w:val="0077788A"/>
    <w:rsid w:val="00777B80"/>
    <w:rsid w:val="0078003F"/>
    <w:rsid w:val="00780324"/>
    <w:rsid w:val="007804EB"/>
    <w:rsid w:val="00780502"/>
    <w:rsid w:val="007806FE"/>
    <w:rsid w:val="00780C6E"/>
    <w:rsid w:val="00781327"/>
    <w:rsid w:val="007813F7"/>
    <w:rsid w:val="0078151F"/>
    <w:rsid w:val="00781674"/>
    <w:rsid w:val="007818ED"/>
    <w:rsid w:val="00781975"/>
    <w:rsid w:val="00781C46"/>
    <w:rsid w:val="00781EA5"/>
    <w:rsid w:val="00782001"/>
    <w:rsid w:val="00782281"/>
    <w:rsid w:val="00782554"/>
    <w:rsid w:val="00782F5F"/>
    <w:rsid w:val="007839E9"/>
    <w:rsid w:val="00783F2D"/>
    <w:rsid w:val="0078400A"/>
    <w:rsid w:val="0078475F"/>
    <w:rsid w:val="00784F28"/>
    <w:rsid w:val="0078540E"/>
    <w:rsid w:val="007854E6"/>
    <w:rsid w:val="00785768"/>
    <w:rsid w:val="007859B0"/>
    <w:rsid w:val="00785CE5"/>
    <w:rsid w:val="0078623E"/>
    <w:rsid w:val="00786261"/>
    <w:rsid w:val="007866C7"/>
    <w:rsid w:val="007866E3"/>
    <w:rsid w:val="00786857"/>
    <w:rsid w:val="00786898"/>
    <w:rsid w:val="00786BCE"/>
    <w:rsid w:val="00786E1C"/>
    <w:rsid w:val="00786F27"/>
    <w:rsid w:val="00787441"/>
    <w:rsid w:val="00787549"/>
    <w:rsid w:val="0078755A"/>
    <w:rsid w:val="00787775"/>
    <w:rsid w:val="00787AE3"/>
    <w:rsid w:val="00787F9F"/>
    <w:rsid w:val="00790317"/>
    <w:rsid w:val="00790558"/>
    <w:rsid w:val="00790BA6"/>
    <w:rsid w:val="00790C4A"/>
    <w:rsid w:val="00790F2B"/>
    <w:rsid w:val="007916FC"/>
    <w:rsid w:val="007922BD"/>
    <w:rsid w:val="00792547"/>
    <w:rsid w:val="00793175"/>
    <w:rsid w:val="00793718"/>
    <w:rsid w:val="0079386C"/>
    <w:rsid w:val="00793A9A"/>
    <w:rsid w:val="00793E7F"/>
    <w:rsid w:val="007941B2"/>
    <w:rsid w:val="0079422F"/>
    <w:rsid w:val="00794935"/>
    <w:rsid w:val="00794DA0"/>
    <w:rsid w:val="007955DB"/>
    <w:rsid w:val="00795637"/>
    <w:rsid w:val="00795A01"/>
    <w:rsid w:val="00796232"/>
    <w:rsid w:val="00796442"/>
    <w:rsid w:val="00796595"/>
    <w:rsid w:val="0079698A"/>
    <w:rsid w:val="00796E20"/>
    <w:rsid w:val="00797255"/>
    <w:rsid w:val="0079789E"/>
    <w:rsid w:val="00797A1B"/>
    <w:rsid w:val="00797A96"/>
    <w:rsid w:val="00797D1E"/>
    <w:rsid w:val="00797D8A"/>
    <w:rsid w:val="00797EF5"/>
    <w:rsid w:val="007A02DE"/>
    <w:rsid w:val="007A092E"/>
    <w:rsid w:val="007A099E"/>
    <w:rsid w:val="007A1901"/>
    <w:rsid w:val="007A1970"/>
    <w:rsid w:val="007A1A33"/>
    <w:rsid w:val="007A1CCB"/>
    <w:rsid w:val="007A1DAB"/>
    <w:rsid w:val="007A1F88"/>
    <w:rsid w:val="007A2723"/>
    <w:rsid w:val="007A2DCF"/>
    <w:rsid w:val="007A32EC"/>
    <w:rsid w:val="007A331F"/>
    <w:rsid w:val="007A3411"/>
    <w:rsid w:val="007A34C8"/>
    <w:rsid w:val="007A3536"/>
    <w:rsid w:val="007A35B1"/>
    <w:rsid w:val="007A3904"/>
    <w:rsid w:val="007A3F51"/>
    <w:rsid w:val="007A43F6"/>
    <w:rsid w:val="007A46A8"/>
    <w:rsid w:val="007A4938"/>
    <w:rsid w:val="007A4CB2"/>
    <w:rsid w:val="007A4EB9"/>
    <w:rsid w:val="007A5391"/>
    <w:rsid w:val="007A5BCB"/>
    <w:rsid w:val="007A6AF7"/>
    <w:rsid w:val="007A6B81"/>
    <w:rsid w:val="007A7248"/>
    <w:rsid w:val="007A7263"/>
    <w:rsid w:val="007A72DF"/>
    <w:rsid w:val="007A7BED"/>
    <w:rsid w:val="007A7D73"/>
    <w:rsid w:val="007A7ECA"/>
    <w:rsid w:val="007B0113"/>
    <w:rsid w:val="007B0902"/>
    <w:rsid w:val="007B0CA6"/>
    <w:rsid w:val="007B1016"/>
    <w:rsid w:val="007B11F8"/>
    <w:rsid w:val="007B1CB9"/>
    <w:rsid w:val="007B1E4A"/>
    <w:rsid w:val="007B1E5A"/>
    <w:rsid w:val="007B200B"/>
    <w:rsid w:val="007B23CA"/>
    <w:rsid w:val="007B25E4"/>
    <w:rsid w:val="007B2891"/>
    <w:rsid w:val="007B2AD5"/>
    <w:rsid w:val="007B3326"/>
    <w:rsid w:val="007B3B7D"/>
    <w:rsid w:val="007B3BFC"/>
    <w:rsid w:val="007B4274"/>
    <w:rsid w:val="007B452A"/>
    <w:rsid w:val="007B45DC"/>
    <w:rsid w:val="007B460D"/>
    <w:rsid w:val="007B4CA3"/>
    <w:rsid w:val="007B520D"/>
    <w:rsid w:val="007B549E"/>
    <w:rsid w:val="007B585B"/>
    <w:rsid w:val="007B5A8A"/>
    <w:rsid w:val="007B6356"/>
    <w:rsid w:val="007B680C"/>
    <w:rsid w:val="007B69FC"/>
    <w:rsid w:val="007B70A5"/>
    <w:rsid w:val="007B74F1"/>
    <w:rsid w:val="007B74F8"/>
    <w:rsid w:val="007B7646"/>
    <w:rsid w:val="007B76C0"/>
    <w:rsid w:val="007B7974"/>
    <w:rsid w:val="007B79EE"/>
    <w:rsid w:val="007B7A65"/>
    <w:rsid w:val="007C09F2"/>
    <w:rsid w:val="007C0D28"/>
    <w:rsid w:val="007C0FD6"/>
    <w:rsid w:val="007C12B8"/>
    <w:rsid w:val="007C16F8"/>
    <w:rsid w:val="007C17DF"/>
    <w:rsid w:val="007C1B6C"/>
    <w:rsid w:val="007C1DF1"/>
    <w:rsid w:val="007C262B"/>
    <w:rsid w:val="007C2912"/>
    <w:rsid w:val="007C2FF1"/>
    <w:rsid w:val="007C3084"/>
    <w:rsid w:val="007C30C1"/>
    <w:rsid w:val="007C3392"/>
    <w:rsid w:val="007C360B"/>
    <w:rsid w:val="007C3CA2"/>
    <w:rsid w:val="007C4BCF"/>
    <w:rsid w:val="007C4D6D"/>
    <w:rsid w:val="007C4E83"/>
    <w:rsid w:val="007C5110"/>
    <w:rsid w:val="007C52B7"/>
    <w:rsid w:val="007C5351"/>
    <w:rsid w:val="007C60CF"/>
    <w:rsid w:val="007C6380"/>
    <w:rsid w:val="007C6501"/>
    <w:rsid w:val="007C6889"/>
    <w:rsid w:val="007C7001"/>
    <w:rsid w:val="007C75C3"/>
    <w:rsid w:val="007C7A98"/>
    <w:rsid w:val="007C7DF9"/>
    <w:rsid w:val="007D03E8"/>
    <w:rsid w:val="007D0573"/>
    <w:rsid w:val="007D0A3E"/>
    <w:rsid w:val="007D1A64"/>
    <w:rsid w:val="007D1F6C"/>
    <w:rsid w:val="007D2016"/>
    <w:rsid w:val="007D226D"/>
    <w:rsid w:val="007D2659"/>
    <w:rsid w:val="007D2AA4"/>
    <w:rsid w:val="007D2AC1"/>
    <w:rsid w:val="007D2EF8"/>
    <w:rsid w:val="007D31E5"/>
    <w:rsid w:val="007D33A8"/>
    <w:rsid w:val="007D35E0"/>
    <w:rsid w:val="007D3808"/>
    <w:rsid w:val="007D3A6F"/>
    <w:rsid w:val="007D3C07"/>
    <w:rsid w:val="007D3DAD"/>
    <w:rsid w:val="007D3E32"/>
    <w:rsid w:val="007D442B"/>
    <w:rsid w:val="007D443F"/>
    <w:rsid w:val="007D48A6"/>
    <w:rsid w:val="007D4D51"/>
    <w:rsid w:val="007D52CC"/>
    <w:rsid w:val="007D5F7A"/>
    <w:rsid w:val="007D6C97"/>
    <w:rsid w:val="007D6DB4"/>
    <w:rsid w:val="007D6E24"/>
    <w:rsid w:val="007D7148"/>
    <w:rsid w:val="007D73F6"/>
    <w:rsid w:val="007D751D"/>
    <w:rsid w:val="007D7D8A"/>
    <w:rsid w:val="007E0302"/>
    <w:rsid w:val="007E05B6"/>
    <w:rsid w:val="007E1122"/>
    <w:rsid w:val="007E15C2"/>
    <w:rsid w:val="007E1B79"/>
    <w:rsid w:val="007E28C5"/>
    <w:rsid w:val="007E2A09"/>
    <w:rsid w:val="007E313C"/>
    <w:rsid w:val="007E38D8"/>
    <w:rsid w:val="007E3E39"/>
    <w:rsid w:val="007E3F19"/>
    <w:rsid w:val="007E46F1"/>
    <w:rsid w:val="007E48C5"/>
    <w:rsid w:val="007E4D2C"/>
    <w:rsid w:val="007E4D6E"/>
    <w:rsid w:val="007E4EDD"/>
    <w:rsid w:val="007E6128"/>
    <w:rsid w:val="007E63FD"/>
    <w:rsid w:val="007E656D"/>
    <w:rsid w:val="007E67AB"/>
    <w:rsid w:val="007E68B5"/>
    <w:rsid w:val="007E7628"/>
    <w:rsid w:val="007E7AB2"/>
    <w:rsid w:val="007E7CD3"/>
    <w:rsid w:val="007F0196"/>
    <w:rsid w:val="007F0A31"/>
    <w:rsid w:val="007F122A"/>
    <w:rsid w:val="007F1365"/>
    <w:rsid w:val="007F142E"/>
    <w:rsid w:val="007F2BBD"/>
    <w:rsid w:val="007F300A"/>
    <w:rsid w:val="007F342C"/>
    <w:rsid w:val="007F350B"/>
    <w:rsid w:val="007F3650"/>
    <w:rsid w:val="007F3F52"/>
    <w:rsid w:val="007F4112"/>
    <w:rsid w:val="007F4152"/>
    <w:rsid w:val="007F43C1"/>
    <w:rsid w:val="007F466A"/>
    <w:rsid w:val="007F4DCC"/>
    <w:rsid w:val="007F50CB"/>
    <w:rsid w:val="007F5BC9"/>
    <w:rsid w:val="007F5DB5"/>
    <w:rsid w:val="007F5DBD"/>
    <w:rsid w:val="007F5EFF"/>
    <w:rsid w:val="007F5F06"/>
    <w:rsid w:val="007F6547"/>
    <w:rsid w:val="007F669A"/>
    <w:rsid w:val="007F6707"/>
    <w:rsid w:val="007F68ED"/>
    <w:rsid w:val="007F68F4"/>
    <w:rsid w:val="007F6F1C"/>
    <w:rsid w:val="007F6FEF"/>
    <w:rsid w:val="007F7010"/>
    <w:rsid w:val="007F7C53"/>
    <w:rsid w:val="00800082"/>
    <w:rsid w:val="00800445"/>
    <w:rsid w:val="008005F6"/>
    <w:rsid w:val="008009C1"/>
    <w:rsid w:val="008011A6"/>
    <w:rsid w:val="008012D2"/>
    <w:rsid w:val="00801BB8"/>
    <w:rsid w:val="00801EEF"/>
    <w:rsid w:val="00802125"/>
    <w:rsid w:val="00802239"/>
    <w:rsid w:val="008024C2"/>
    <w:rsid w:val="00802537"/>
    <w:rsid w:val="00802C9F"/>
    <w:rsid w:val="00802DFB"/>
    <w:rsid w:val="00803006"/>
    <w:rsid w:val="008031EC"/>
    <w:rsid w:val="008032E4"/>
    <w:rsid w:val="00803D14"/>
    <w:rsid w:val="00803EC4"/>
    <w:rsid w:val="00803F4C"/>
    <w:rsid w:val="00804820"/>
    <w:rsid w:val="008049C8"/>
    <w:rsid w:val="00804AC3"/>
    <w:rsid w:val="008050CF"/>
    <w:rsid w:val="00805162"/>
    <w:rsid w:val="0080528C"/>
    <w:rsid w:val="00805CB5"/>
    <w:rsid w:val="00805CDC"/>
    <w:rsid w:val="00805F39"/>
    <w:rsid w:val="0080661E"/>
    <w:rsid w:val="0080672B"/>
    <w:rsid w:val="00806737"/>
    <w:rsid w:val="008068CF"/>
    <w:rsid w:val="00806E1C"/>
    <w:rsid w:val="008072FA"/>
    <w:rsid w:val="00807351"/>
    <w:rsid w:val="008100AF"/>
    <w:rsid w:val="00810555"/>
    <w:rsid w:val="00810632"/>
    <w:rsid w:val="00810BB7"/>
    <w:rsid w:val="00810C0C"/>
    <w:rsid w:val="00810D30"/>
    <w:rsid w:val="00811524"/>
    <w:rsid w:val="0081179A"/>
    <w:rsid w:val="00811898"/>
    <w:rsid w:val="00811995"/>
    <w:rsid w:val="00811AF7"/>
    <w:rsid w:val="00811B30"/>
    <w:rsid w:val="00812439"/>
    <w:rsid w:val="00812993"/>
    <w:rsid w:val="00812C79"/>
    <w:rsid w:val="00813112"/>
    <w:rsid w:val="008131D9"/>
    <w:rsid w:val="008132E1"/>
    <w:rsid w:val="0081354A"/>
    <w:rsid w:val="008135C4"/>
    <w:rsid w:val="008136FD"/>
    <w:rsid w:val="008139B2"/>
    <w:rsid w:val="00813D5F"/>
    <w:rsid w:val="00813DE9"/>
    <w:rsid w:val="00813F3F"/>
    <w:rsid w:val="00813F7C"/>
    <w:rsid w:val="00813FC8"/>
    <w:rsid w:val="0081413E"/>
    <w:rsid w:val="00814178"/>
    <w:rsid w:val="008149AB"/>
    <w:rsid w:val="008149DA"/>
    <w:rsid w:val="0081537B"/>
    <w:rsid w:val="008154A6"/>
    <w:rsid w:val="008157B6"/>
    <w:rsid w:val="008158BA"/>
    <w:rsid w:val="00815C27"/>
    <w:rsid w:val="00815C3B"/>
    <w:rsid w:val="008160BC"/>
    <w:rsid w:val="0081717C"/>
    <w:rsid w:val="008171DD"/>
    <w:rsid w:val="0081726A"/>
    <w:rsid w:val="008176EE"/>
    <w:rsid w:val="00817743"/>
    <w:rsid w:val="008179C5"/>
    <w:rsid w:val="00817AF2"/>
    <w:rsid w:val="00817D3C"/>
    <w:rsid w:val="00817D70"/>
    <w:rsid w:val="00817D98"/>
    <w:rsid w:val="008200F3"/>
    <w:rsid w:val="00820169"/>
    <w:rsid w:val="00820299"/>
    <w:rsid w:val="008205E4"/>
    <w:rsid w:val="00820BB4"/>
    <w:rsid w:val="0082195D"/>
    <w:rsid w:val="008224F2"/>
    <w:rsid w:val="0082252A"/>
    <w:rsid w:val="0082321B"/>
    <w:rsid w:val="008233CE"/>
    <w:rsid w:val="00823512"/>
    <w:rsid w:val="00823BDC"/>
    <w:rsid w:val="00823CCC"/>
    <w:rsid w:val="008242B7"/>
    <w:rsid w:val="008247F3"/>
    <w:rsid w:val="008249C6"/>
    <w:rsid w:val="00824AB7"/>
    <w:rsid w:val="00825061"/>
    <w:rsid w:val="0082544F"/>
    <w:rsid w:val="008256C7"/>
    <w:rsid w:val="00825C6F"/>
    <w:rsid w:val="00825DF9"/>
    <w:rsid w:val="00825E24"/>
    <w:rsid w:val="00825E88"/>
    <w:rsid w:val="00826421"/>
    <w:rsid w:val="00826478"/>
    <w:rsid w:val="0082656C"/>
    <w:rsid w:val="0082661F"/>
    <w:rsid w:val="00826EA5"/>
    <w:rsid w:val="00827A05"/>
    <w:rsid w:val="00827EBC"/>
    <w:rsid w:val="00830153"/>
    <w:rsid w:val="00830632"/>
    <w:rsid w:val="008307D2"/>
    <w:rsid w:val="008324AB"/>
    <w:rsid w:val="0083255D"/>
    <w:rsid w:val="008326B7"/>
    <w:rsid w:val="00832BA5"/>
    <w:rsid w:val="00832BB9"/>
    <w:rsid w:val="008335C0"/>
    <w:rsid w:val="008336C5"/>
    <w:rsid w:val="00833A67"/>
    <w:rsid w:val="00834501"/>
    <w:rsid w:val="00834E3C"/>
    <w:rsid w:val="00834EFC"/>
    <w:rsid w:val="0083514C"/>
    <w:rsid w:val="00835944"/>
    <w:rsid w:val="00835DE5"/>
    <w:rsid w:val="00836596"/>
    <w:rsid w:val="00836758"/>
    <w:rsid w:val="00836842"/>
    <w:rsid w:val="00836BA4"/>
    <w:rsid w:val="00836D5D"/>
    <w:rsid w:val="008374D8"/>
    <w:rsid w:val="00837ACD"/>
    <w:rsid w:val="00837FCB"/>
    <w:rsid w:val="00840000"/>
    <w:rsid w:val="00840390"/>
    <w:rsid w:val="0084055F"/>
    <w:rsid w:val="00840AAC"/>
    <w:rsid w:val="00840B1A"/>
    <w:rsid w:val="00840DAD"/>
    <w:rsid w:val="0084126D"/>
    <w:rsid w:val="008412BF"/>
    <w:rsid w:val="00841930"/>
    <w:rsid w:val="00841BAD"/>
    <w:rsid w:val="00841DA1"/>
    <w:rsid w:val="00841EF8"/>
    <w:rsid w:val="00842CA2"/>
    <w:rsid w:val="00842ECA"/>
    <w:rsid w:val="00843273"/>
    <w:rsid w:val="00843353"/>
    <w:rsid w:val="00843450"/>
    <w:rsid w:val="0084386A"/>
    <w:rsid w:val="0084388A"/>
    <w:rsid w:val="008438E8"/>
    <w:rsid w:val="00843D5B"/>
    <w:rsid w:val="008440DA"/>
    <w:rsid w:val="00844216"/>
    <w:rsid w:val="00844543"/>
    <w:rsid w:val="0084461B"/>
    <w:rsid w:val="00844AAE"/>
    <w:rsid w:val="00844DBD"/>
    <w:rsid w:val="008451EA"/>
    <w:rsid w:val="00845747"/>
    <w:rsid w:val="008459AF"/>
    <w:rsid w:val="00845A99"/>
    <w:rsid w:val="0084681A"/>
    <w:rsid w:val="008468BE"/>
    <w:rsid w:val="008469C3"/>
    <w:rsid w:val="00846A1F"/>
    <w:rsid w:val="00846B6D"/>
    <w:rsid w:val="00846F41"/>
    <w:rsid w:val="008470ED"/>
    <w:rsid w:val="0084726F"/>
    <w:rsid w:val="00847289"/>
    <w:rsid w:val="00847DD8"/>
    <w:rsid w:val="00850879"/>
    <w:rsid w:val="008508C5"/>
    <w:rsid w:val="00850B1F"/>
    <w:rsid w:val="00851120"/>
    <w:rsid w:val="008515CF"/>
    <w:rsid w:val="008519F7"/>
    <w:rsid w:val="00851FE7"/>
    <w:rsid w:val="00852481"/>
    <w:rsid w:val="008528AE"/>
    <w:rsid w:val="00852CBE"/>
    <w:rsid w:val="0085423A"/>
    <w:rsid w:val="00854257"/>
    <w:rsid w:val="008543B1"/>
    <w:rsid w:val="0085486D"/>
    <w:rsid w:val="00854F15"/>
    <w:rsid w:val="00854F67"/>
    <w:rsid w:val="00854FF7"/>
    <w:rsid w:val="0085521C"/>
    <w:rsid w:val="008552F2"/>
    <w:rsid w:val="00855BDF"/>
    <w:rsid w:val="00855E42"/>
    <w:rsid w:val="00855E79"/>
    <w:rsid w:val="008563DA"/>
    <w:rsid w:val="00856495"/>
    <w:rsid w:val="0085670E"/>
    <w:rsid w:val="0085671C"/>
    <w:rsid w:val="008568DC"/>
    <w:rsid w:val="00856C82"/>
    <w:rsid w:val="00856FA5"/>
    <w:rsid w:val="00857B94"/>
    <w:rsid w:val="00857D17"/>
    <w:rsid w:val="00857E9F"/>
    <w:rsid w:val="00860699"/>
    <w:rsid w:val="008607B5"/>
    <w:rsid w:val="008610E7"/>
    <w:rsid w:val="008614D4"/>
    <w:rsid w:val="008616DA"/>
    <w:rsid w:val="0086170B"/>
    <w:rsid w:val="00861858"/>
    <w:rsid w:val="00861928"/>
    <w:rsid w:val="00861C39"/>
    <w:rsid w:val="00861E27"/>
    <w:rsid w:val="00861E6A"/>
    <w:rsid w:val="008621D0"/>
    <w:rsid w:val="00862545"/>
    <w:rsid w:val="008626A6"/>
    <w:rsid w:val="00862883"/>
    <w:rsid w:val="00862E51"/>
    <w:rsid w:val="00863604"/>
    <w:rsid w:val="008638CC"/>
    <w:rsid w:val="00863C53"/>
    <w:rsid w:val="00863D89"/>
    <w:rsid w:val="00863DBB"/>
    <w:rsid w:val="0086404A"/>
    <w:rsid w:val="0086470C"/>
    <w:rsid w:val="00864B4C"/>
    <w:rsid w:val="00864F05"/>
    <w:rsid w:val="00864FBC"/>
    <w:rsid w:val="00865158"/>
    <w:rsid w:val="008653CD"/>
    <w:rsid w:val="00865711"/>
    <w:rsid w:val="00865716"/>
    <w:rsid w:val="00865860"/>
    <w:rsid w:val="008658A8"/>
    <w:rsid w:val="00865BAB"/>
    <w:rsid w:val="00866052"/>
    <w:rsid w:val="008663A5"/>
    <w:rsid w:val="00866829"/>
    <w:rsid w:val="00866C69"/>
    <w:rsid w:val="00866C6D"/>
    <w:rsid w:val="00866E04"/>
    <w:rsid w:val="00866EC7"/>
    <w:rsid w:val="00866FA3"/>
    <w:rsid w:val="00866FD1"/>
    <w:rsid w:val="00867360"/>
    <w:rsid w:val="00867464"/>
    <w:rsid w:val="008675C7"/>
    <w:rsid w:val="0086761B"/>
    <w:rsid w:val="00867710"/>
    <w:rsid w:val="0086788E"/>
    <w:rsid w:val="00867AFF"/>
    <w:rsid w:val="00867BA2"/>
    <w:rsid w:val="00867D06"/>
    <w:rsid w:val="00870386"/>
    <w:rsid w:val="008707A5"/>
    <w:rsid w:val="0087081E"/>
    <w:rsid w:val="00870BEF"/>
    <w:rsid w:val="00870ED2"/>
    <w:rsid w:val="00871636"/>
    <w:rsid w:val="00871671"/>
    <w:rsid w:val="008716B8"/>
    <w:rsid w:val="00871D90"/>
    <w:rsid w:val="00872330"/>
    <w:rsid w:val="0087249A"/>
    <w:rsid w:val="00872F08"/>
    <w:rsid w:val="00872FC1"/>
    <w:rsid w:val="008731CD"/>
    <w:rsid w:val="008736C9"/>
    <w:rsid w:val="008740B2"/>
    <w:rsid w:val="008741DB"/>
    <w:rsid w:val="00875381"/>
    <w:rsid w:val="0087566F"/>
    <w:rsid w:val="00875874"/>
    <w:rsid w:val="00875A38"/>
    <w:rsid w:val="00875EFB"/>
    <w:rsid w:val="0087602F"/>
    <w:rsid w:val="008760E0"/>
    <w:rsid w:val="008760E3"/>
    <w:rsid w:val="00876236"/>
    <w:rsid w:val="008762AA"/>
    <w:rsid w:val="0087664D"/>
    <w:rsid w:val="00876980"/>
    <w:rsid w:val="00877042"/>
    <w:rsid w:val="00877488"/>
    <w:rsid w:val="00880309"/>
    <w:rsid w:val="0088070F"/>
    <w:rsid w:val="00880917"/>
    <w:rsid w:val="00880B94"/>
    <w:rsid w:val="00880FB1"/>
    <w:rsid w:val="00881981"/>
    <w:rsid w:val="00881A4F"/>
    <w:rsid w:val="00881C73"/>
    <w:rsid w:val="008820DD"/>
    <w:rsid w:val="008823DD"/>
    <w:rsid w:val="00882648"/>
    <w:rsid w:val="008826D5"/>
    <w:rsid w:val="00882A66"/>
    <w:rsid w:val="008833DA"/>
    <w:rsid w:val="008835BF"/>
    <w:rsid w:val="00883831"/>
    <w:rsid w:val="0088390B"/>
    <w:rsid w:val="008843E7"/>
    <w:rsid w:val="008846C1"/>
    <w:rsid w:val="008846FC"/>
    <w:rsid w:val="00884826"/>
    <w:rsid w:val="00884C2A"/>
    <w:rsid w:val="00884C86"/>
    <w:rsid w:val="00884CD7"/>
    <w:rsid w:val="00884E6C"/>
    <w:rsid w:val="00885409"/>
    <w:rsid w:val="008855D7"/>
    <w:rsid w:val="008855FC"/>
    <w:rsid w:val="008858D9"/>
    <w:rsid w:val="00885BB2"/>
    <w:rsid w:val="00885BE8"/>
    <w:rsid w:val="00885C70"/>
    <w:rsid w:val="00885F51"/>
    <w:rsid w:val="0088654F"/>
    <w:rsid w:val="00886AD4"/>
    <w:rsid w:val="00886B69"/>
    <w:rsid w:val="008872E0"/>
    <w:rsid w:val="00887566"/>
    <w:rsid w:val="008879DC"/>
    <w:rsid w:val="00887B4C"/>
    <w:rsid w:val="0089039F"/>
    <w:rsid w:val="0089067B"/>
    <w:rsid w:val="00890934"/>
    <w:rsid w:val="00890A13"/>
    <w:rsid w:val="00890AE4"/>
    <w:rsid w:val="00890E70"/>
    <w:rsid w:val="00890F4B"/>
    <w:rsid w:val="008913CD"/>
    <w:rsid w:val="00891A02"/>
    <w:rsid w:val="00891DBF"/>
    <w:rsid w:val="00891E88"/>
    <w:rsid w:val="00892031"/>
    <w:rsid w:val="00892172"/>
    <w:rsid w:val="00892435"/>
    <w:rsid w:val="0089284F"/>
    <w:rsid w:val="0089299C"/>
    <w:rsid w:val="00892B78"/>
    <w:rsid w:val="00892C37"/>
    <w:rsid w:val="00892DAA"/>
    <w:rsid w:val="00892F53"/>
    <w:rsid w:val="008930A4"/>
    <w:rsid w:val="00893297"/>
    <w:rsid w:val="00893326"/>
    <w:rsid w:val="00893496"/>
    <w:rsid w:val="00893859"/>
    <w:rsid w:val="0089389B"/>
    <w:rsid w:val="00893BE8"/>
    <w:rsid w:val="00893CCA"/>
    <w:rsid w:val="00893F01"/>
    <w:rsid w:val="008941AE"/>
    <w:rsid w:val="00894C4A"/>
    <w:rsid w:val="00894DB7"/>
    <w:rsid w:val="008951BC"/>
    <w:rsid w:val="00895A7D"/>
    <w:rsid w:val="00895F33"/>
    <w:rsid w:val="00895FA6"/>
    <w:rsid w:val="0089699F"/>
    <w:rsid w:val="008971B6"/>
    <w:rsid w:val="008973D5"/>
    <w:rsid w:val="0089784E"/>
    <w:rsid w:val="00897880"/>
    <w:rsid w:val="008978C9"/>
    <w:rsid w:val="00897C9E"/>
    <w:rsid w:val="00897E73"/>
    <w:rsid w:val="008A01F1"/>
    <w:rsid w:val="008A04DD"/>
    <w:rsid w:val="008A06DE"/>
    <w:rsid w:val="008A092C"/>
    <w:rsid w:val="008A0C17"/>
    <w:rsid w:val="008A0C69"/>
    <w:rsid w:val="008A0E8D"/>
    <w:rsid w:val="008A111F"/>
    <w:rsid w:val="008A1A67"/>
    <w:rsid w:val="008A1B1B"/>
    <w:rsid w:val="008A1D5F"/>
    <w:rsid w:val="008A23A4"/>
    <w:rsid w:val="008A252A"/>
    <w:rsid w:val="008A273F"/>
    <w:rsid w:val="008A2A58"/>
    <w:rsid w:val="008A2D05"/>
    <w:rsid w:val="008A2E67"/>
    <w:rsid w:val="008A2FAD"/>
    <w:rsid w:val="008A30A0"/>
    <w:rsid w:val="008A336F"/>
    <w:rsid w:val="008A38E7"/>
    <w:rsid w:val="008A3CE4"/>
    <w:rsid w:val="008A427A"/>
    <w:rsid w:val="008A44E3"/>
    <w:rsid w:val="008A49F0"/>
    <w:rsid w:val="008A4D58"/>
    <w:rsid w:val="008A55DC"/>
    <w:rsid w:val="008A58A0"/>
    <w:rsid w:val="008A5BD3"/>
    <w:rsid w:val="008A605A"/>
    <w:rsid w:val="008A6207"/>
    <w:rsid w:val="008A64DB"/>
    <w:rsid w:val="008A6D61"/>
    <w:rsid w:val="008A6F54"/>
    <w:rsid w:val="008A72E1"/>
    <w:rsid w:val="008A731F"/>
    <w:rsid w:val="008A792E"/>
    <w:rsid w:val="008A7F6E"/>
    <w:rsid w:val="008B01C5"/>
    <w:rsid w:val="008B0443"/>
    <w:rsid w:val="008B0497"/>
    <w:rsid w:val="008B082E"/>
    <w:rsid w:val="008B25D8"/>
    <w:rsid w:val="008B2702"/>
    <w:rsid w:val="008B2AC5"/>
    <w:rsid w:val="008B2E3E"/>
    <w:rsid w:val="008B38EC"/>
    <w:rsid w:val="008B3F92"/>
    <w:rsid w:val="008B4170"/>
    <w:rsid w:val="008B48A1"/>
    <w:rsid w:val="008B4BD8"/>
    <w:rsid w:val="008B4E2E"/>
    <w:rsid w:val="008B50AB"/>
    <w:rsid w:val="008B5374"/>
    <w:rsid w:val="008B555E"/>
    <w:rsid w:val="008B5A32"/>
    <w:rsid w:val="008B5A63"/>
    <w:rsid w:val="008B5B50"/>
    <w:rsid w:val="008B5D26"/>
    <w:rsid w:val="008B5D61"/>
    <w:rsid w:val="008B5E13"/>
    <w:rsid w:val="008B61A6"/>
    <w:rsid w:val="008B6631"/>
    <w:rsid w:val="008B6760"/>
    <w:rsid w:val="008B6959"/>
    <w:rsid w:val="008B6A36"/>
    <w:rsid w:val="008B6B8B"/>
    <w:rsid w:val="008B6C0D"/>
    <w:rsid w:val="008B6D74"/>
    <w:rsid w:val="008B6E24"/>
    <w:rsid w:val="008B6FCE"/>
    <w:rsid w:val="008B7EA2"/>
    <w:rsid w:val="008C04AD"/>
    <w:rsid w:val="008C0708"/>
    <w:rsid w:val="008C0F23"/>
    <w:rsid w:val="008C0F30"/>
    <w:rsid w:val="008C1D60"/>
    <w:rsid w:val="008C1F46"/>
    <w:rsid w:val="008C2114"/>
    <w:rsid w:val="008C2520"/>
    <w:rsid w:val="008C2F1D"/>
    <w:rsid w:val="008C2FD8"/>
    <w:rsid w:val="008C32F5"/>
    <w:rsid w:val="008C35B1"/>
    <w:rsid w:val="008C4168"/>
    <w:rsid w:val="008C4944"/>
    <w:rsid w:val="008C4AD0"/>
    <w:rsid w:val="008C4C7F"/>
    <w:rsid w:val="008C5279"/>
    <w:rsid w:val="008C531D"/>
    <w:rsid w:val="008C5585"/>
    <w:rsid w:val="008C5660"/>
    <w:rsid w:val="008C5826"/>
    <w:rsid w:val="008C5972"/>
    <w:rsid w:val="008C5B75"/>
    <w:rsid w:val="008C5EF5"/>
    <w:rsid w:val="008C724E"/>
    <w:rsid w:val="008C7598"/>
    <w:rsid w:val="008C7955"/>
    <w:rsid w:val="008C7B78"/>
    <w:rsid w:val="008C7CA2"/>
    <w:rsid w:val="008D0625"/>
    <w:rsid w:val="008D08C8"/>
    <w:rsid w:val="008D08F5"/>
    <w:rsid w:val="008D09FD"/>
    <w:rsid w:val="008D0F02"/>
    <w:rsid w:val="008D151A"/>
    <w:rsid w:val="008D1807"/>
    <w:rsid w:val="008D18D1"/>
    <w:rsid w:val="008D1D7A"/>
    <w:rsid w:val="008D20F5"/>
    <w:rsid w:val="008D22B0"/>
    <w:rsid w:val="008D261F"/>
    <w:rsid w:val="008D2B3D"/>
    <w:rsid w:val="008D2E61"/>
    <w:rsid w:val="008D2EE3"/>
    <w:rsid w:val="008D3252"/>
    <w:rsid w:val="008D387B"/>
    <w:rsid w:val="008D39A4"/>
    <w:rsid w:val="008D3AE0"/>
    <w:rsid w:val="008D4022"/>
    <w:rsid w:val="008D45BF"/>
    <w:rsid w:val="008D46CC"/>
    <w:rsid w:val="008D4F1A"/>
    <w:rsid w:val="008D5208"/>
    <w:rsid w:val="008D5561"/>
    <w:rsid w:val="008D5BE9"/>
    <w:rsid w:val="008D5C01"/>
    <w:rsid w:val="008D5C8D"/>
    <w:rsid w:val="008D6011"/>
    <w:rsid w:val="008D641B"/>
    <w:rsid w:val="008D6750"/>
    <w:rsid w:val="008D6841"/>
    <w:rsid w:val="008D695F"/>
    <w:rsid w:val="008D6BD2"/>
    <w:rsid w:val="008D6C5E"/>
    <w:rsid w:val="008D6DD0"/>
    <w:rsid w:val="008D6EC6"/>
    <w:rsid w:val="008D757E"/>
    <w:rsid w:val="008D7856"/>
    <w:rsid w:val="008D79D6"/>
    <w:rsid w:val="008D7F61"/>
    <w:rsid w:val="008E029F"/>
    <w:rsid w:val="008E0E02"/>
    <w:rsid w:val="008E14F9"/>
    <w:rsid w:val="008E14FC"/>
    <w:rsid w:val="008E16B4"/>
    <w:rsid w:val="008E1A6A"/>
    <w:rsid w:val="008E1D32"/>
    <w:rsid w:val="008E2095"/>
    <w:rsid w:val="008E29F1"/>
    <w:rsid w:val="008E2AEB"/>
    <w:rsid w:val="008E2B94"/>
    <w:rsid w:val="008E2E50"/>
    <w:rsid w:val="008E2ECD"/>
    <w:rsid w:val="008E30FE"/>
    <w:rsid w:val="008E31FA"/>
    <w:rsid w:val="008E32CA"/>
    <w:rsid w:val="008E3BF9"/>
    <w:rsid w:val="008E3E79"/>
    <w:rsid w:val="008E3F90"/>
    <w:rsid w:val="008E3FFB"/>
    <w:rsid w:val="008E4244"/>
    <w:rsid w:val="008E476A"/>
    <w:rsid w:val="008E480E"/>
    <w:rsid w:val="008E4F49"/>
    <w:rsid w:val="008E5A35"/>
    <w:rsid w:val="008E5D8E"/>
    <w:rsid w:val="008E630E"/>
    <w:rsid w:val="008E69B6"/>
    <w:rsid w:val="008E6C04"/>
    <w:rsid w:val="008E6F5C"/>
    <w:rsid w:val="008E6F6D"/>
    <w:rsid w:val="008E7124"/>
    <w:rsid w:val="008E7299"/>
    <w:rsid w:val="008E72AF"/>
    <w:rsid w:val="008E747B"/>
    <w:rsid w:val="008E789F"/>
    <w:rsid w:val="008E7CC1"/>
    <w:rsid w:val="008E7FF6"/>
    <w:rsid w:val="008F038E"/>
    <w:rsid w:val="008F09C7"/>
    <w:rsid w:val="008F0EE2"/>
    <w:rsid w:val="008F10B1"/>
    <w:rsid w:val="008F10E5"/>
    <w:rsid w:val="008F117A"/>
    <w:rsid w:val="008F145C"/>
    <w:rsid w:val="008F153E"/>
    <w:rsid w:val="008F1859"/>
    <w:rsid w:val="008F1887"/>
    <w:rsid w:val="008F1AA5"/>
    <w:rsid w:val="008F1EB2"/>
    <w:rsid w:val="008F2351"/>
    <w:rsid w:val="008F249F"/>
    <w:rsid w:val="008F25D1"/>
    <w:rsid w:val="008F263F"/>
    <w:rsid w:val="008F2818"/>
    <w:rsid w:val="008F2959"/>
    <w:rsid w:val="008F2D23"/>
    <w:rsid w:val="008F2ECB"/>
    <w:rsid w:val="008F2ED5"/>
    <w:rsid w:val="008F2F3F"/>
    <w:rsid w:val="008F30F8"/>
    <w:rsid w:val="008F3AC4"/>
    <w:rsid w:val="008F3D1E"/>
    <w:rsid w:val="008F420F"/>
    <w:rsid w:val="008F4E41"/>
    <w:rsid w:val="008F4E97"/>
    <w:rsid w:val="008F5433"/>
    <w:rsid w:val="008F5806"/>
    <w:rsid w:val="008F5B30"/>
    <w:rsid w:val="008F5FC9"/>
    <w:rsid w:val="008F6907"/>
    <w:rsid w:val="008F696E"/>
    <w:rsid w:val="008F6A99"/>
    <w:rsid w:val="008F6B16"/>
    <w:rsid w:val="008F6E80"/>
    <w:rsid w:val="008F7038"/>
    <w:rsid w:val="008F72A3"/>
    <w:rsid w:val="008F73B4"/>
    <w:rsid w:val="008F73EE"/>
    <w:rsid w:val="008F7413"/>
    <w:rsid w:val="008F7499"/>
    <w:rsid w:val="008F7783"/>
    <w:rsid w:val="008F77B9"/>
    <w:rsid w:val="008F7EF1"/>
    <w:rsid w:val="00900265"/>
    <w:rsid w:val="00900624"/>
    <w:rsid w:val="00900B67"/>
    <w:rsid w:val="00900C22"/>
    <w:rsid w:val="00900C84"/>
    <w:rsid w:val="00901656"/>
    <w:rsid w:val="009017DC"/>
    <w:rsid w:val="00901B54"/>
    <w:rsid w:val="00901E11"/>
    <w:rsid w:val="00902572"/>
    <w:rsid w:val="00902586"/>
    <w:rsid w:val="0090282E"/>
    <w:rsid w:val="00902977"/>
    <w:rsid w:val="009029D9"/>
    <w:rsid w:val="00902B3C"/>
    <w:rsid w:val="009032BB"/>
    <w:rsid w:val="009038D5"/>
    <w:rsid w:val="00903942"/>
    <w:rsid w:val="00904801"/>
    <w:rsid w:val="00904A61"/>
    <w:rsid w:val="00904AB2"/>
    <w:rsid w:val="00904B18"/>
    <w:rsid w:val="00905B2E"/>
    <w:rsid w:val="00905EF7"/>
    <w:rsid w:val="009063F8"/>
    <w:rsid w:val="00906646"/>
    <w:rsid w:val="0090675D"/>
    <w:rsid w:val="009067FC"/>
    <w:rsid w:val="009072FB"/>
    <w:rsid w:val="00907850"/>
    <w:rsid w:val="00907966"/>
    <w:rsid w:val="00907A84"/>
    <w:rsid w:val="00907E11"/>
    <w:rsid w:val="009100BA"/>
    <w:rsid w:val="00910616"/>
    <w:rsid w:val="009107F9"/>
    <w:rsid w:val="009109CA"/>
    <w:rsid w:val="00910C21"/>
    <w:rsid w:val="00910C86"/>
    <w:rsid w:val="00910E23"/>
    <w:rsid w:val="009116F3"/>
    <w:rsid w:val="00911B2E"/>
    <w:rsid w:val="00911EFA"/>
    <w:rsid w:val="00912A02"/>
    <w:rsid w:val="00912A59"/>
    <w:rsid w:val="00912DF5"/>
    <w:rsid w:val="00913492"/>
    <w:rsid w:val="009137C8"/>
    <w:rsid w:val="00913935"/>
    <w:rsid w:val="009139F3"/>
    <w:rsid w:val="00913AB8"/>
    <w:rsid w:val="00913BB7"/>
    <w:rsid w:val="00913D9D"/>
    <w:rsid w:val="0091410F"/>
    <w:rsid w:val="00914311"/>
    <w:rsid w:val="00914847"/>
    <w:rsid w:val="009148DF"/>
    <w:rsid w:val="009149BB"/>
    <w:rsid w:val="00914D91"/>
    <w:rsid w:val="00915ABF"/>
    <w:rsid w:val="00915E5E"/>
    <w:rsid w:val="00915F48"/>
    <w:rsid w:val="0091610E"/>
    <w:rsid w:val="00916227"/>
    <w:rsid w:val="00916244"/>
    <w:rsid w:val="00916893"/>
    <w:rsid w:val="00916EAB"/>
    <w:rsid w:val="0091719E"/>
    <w:rsid w:val="00917595"/>
    <w:rsid w:val="009175CE"/>
    <w:rsid w:val="009179C4"/>
    <w:rsid w:val="00917E07"/>
    <w:rsid w:val="00917E68"/>
    <w:rsid w:val="00920023"/>
    <w:rsid w:val="009206FA"/>
    <w:rsid w:val="00920A19"/>
    <w:rsid w:val="00920E47"/>
    <w:rsid w:val="00920F2C"/>
    <w:rsid w:val="0092150B"/>
    <w:rsid w:val="009215F3"/>
    <w:rsid w:val="00921636"/>
    <w:rsid w:val="00921872"/>
    <w:rsid w:val="00921EF3"/>
    <w:rsid w:val="00922389"/>
    <w:rsid w:val="00922DF9"/>
    <w:rsid w:val="00923259"/>
    <w:rsid w:val="0092339E"/>
    <w:rsid w:val="00923696"/>
    <w:rsid w:val="009236DE"/>
    <w:rsid w:val="00923881"/>
    <w:rsid w:val="00923B90"/>
    <w:rsid w:val="00923D2F"/>
    <w:rsid w:val="009240D6"/>
    <w:rsid w:val="009242A8"/>
    <w:rsid w:val="00924351"/>
    <w:rsid w:val="009247C8"/>
    <w:rsid w:val="00924C6D"/>
    <w:rsid w:val="00925032"/>
    <w:rsid w:val="00925054"/>
    <w:rsid w:val="0092510C"/>
    <w:rsid w:val="009251EE"/>
    <w:rsid w:val="00925756"/>
    <w:rsid w:val="0092588E"/>
    <w:rsid w:val="009259F4"/>
    <w:rsid w:val="00925DBC"/>
    <w:rsid w:val="00926C25"/>
    <w:rsid w:val="00926D08"/>
    <w:rsid w:val="009275F1"/>
    <w:rsid w:val="00927985"/>
    <w:rsid w:val="00927C39"/>
    <w:rsid w:val="00927C97"/>
    <w:rsid w:val="00927EA9"/>
    <w:rsid w:val="00927ECF"/>
    <w:rsid w:val="009301CA"/>
    <w:rsid w:val="0093040E"/>
    <w:rsid w:val="0093139F"/>
    <w:rsid w:val="009317D7"/>
    <w:rsid w:val="00931862"/>
    <w:rsid w:val="009330D9"/>
    <w:rsid w:val="009330DD"/>
    <w:rsid w:val="009330F3"/>
    <w:rsid w:val="00933421"/>
    <w:rsid w:val="009338FD"/>
    <w:rsid w:val="00933B12"/>
    <w:rsid w:val="00933B7E"/>
    <w:rsid w:val="009341A3"/>
    <w:rsid w:val="009342D2"/>
    <w:rsid w:val="00934547"/>
    <w:rsid w:val="00934751"/>
    <w:rsid w:val="00934868"/>
    <w:rsid w:val="00934E9F"/>
    <w:rsid w:val="009350DF"/>
    <w:rsid w:val="00935416"/>
    <w:rsid w:val="00935496"/>
    <w:rsid w:val="0093570C"/>
    <w:rsid w:val="009358CC"/>
    <w:rsid w:val="00935B49"/>
    <w:rsid w:val="00935B76"/>
    <w:rsid w:val="00935C73"/>
    <w:rsid w:val="00935D84"/>
    <w:rsid w:val="00935DDA"/>
    <w:rsid w:val="00935E1F"/>
    <w:rsid w:val="009361A5"/>
    <w:rsid w:val="00936AC7"/>
    <w:rsid w:val="00936CD7"/>
    <w:rsid w:val="009374F5"/>
    <w:rsid w:val="00940018"/>
    <w:rsid w:val="00940310"/>
    <w:rsid w:val="00940362"/>
    <w:rsid w:val="00940647"/>
    <w:rsid w:val="00940752"/>
    <w:rsid w:val="009407FF"/>
    <w:rsid w:val="009408DC"/>
    <w:rsid w:val="00940BD6"/>
    <w:rsid w:val="00941200"/>
    <w:rsid w:val="00941C0A"/>
    <w:rsid w:val="00941C6E"/>
    <w:rsid w:val="009421D3"/>
    <w:rsid w:val="00942605"/>
    <w:rsid w:val="00942FB5"/>
    <w:rsid w:val="009433E6"/>
    <w:rsid w:val="00943511"/>
    <w:rsid w:val="00943766"/>
    <w:rsid w:val="009438D5"/>
    <w:rsid w:val="00943A5C"/>
    <w:rsid w:val="00943CA8"/>
    <w:rsid w:val="00943CC8"/>
    <w:rsid w:val="00944D24"/>
    <w:rsid w:val="00944EAC"/>
    <w:rsid w:val="00944F71"/>
    <w:rsid w:val="00944F8D"/>
    <w:rsid w:val="009453CF"/>
    <w:rsid w:val="00945893"/>
    <w:rsid w:val="009467B1"/>
    <w:rsid w:val="00946DA1"/>
    <w:rsid w:val="00946F26"/>
    <w:rsid w:val="009473D8"/>
    <w:rsid w:val="0094769F"/>
    <w:rsid w:val="0094779B"/>
    <w:rsid w:val="009502D0"/>
    <w:rsid w:val="00950439"/>
    <w:rsid w:val="00950F75"/>
    <w:rsid w:val="00951731"/>
    <w:rsid w:val="00951A6F"/>
    <w:rsid w:val="00952131"/>
    <w:rsid w:val="009524B0"/>
    <w:rsid w:val="009526FE"/>
    <w:rsid w:val="00952E28"/>
    <w:rsid w:val="0095319F"/>
    <w:rsid w:val="009531C8"/>
    <w:rsid w:val="00953641"/>
    <w:rsid w:val="00953A53"/>
    <w:rsid w:val="00953A54"/>
    <w:rsid w:val="00953B44"/>
    <w:rsid w:val="0095434E"/>
    <w:rsid w:val="009546E1"/>
    <w:rsid w:val="00954729"/>
    <w:rsid w:val="009548BD"/>
    <w:rsid w:val="00955A8C"/>
    <w:rsid w:val="00956315"/>
    <w:rsid w:val="00956382"/>
    <w:rsid w:val="009567C0"/>
    <w:rsid w:val="009568F6"/>
    <w:rsid w:val="00956A23"/>
    <w:rsid w:val="00956BF2"/>
    <w:rsid w:val="00956EA5"/>
    <w:rsid w:val="00956F77"/>
    <w:rsid w:val="00957043"/>
    <w:rsid w:val="00957444"/>
    <w:rsid w:val="009575C6"/>
    <w:rsid w:val="00957D1D"/>
    <w:rsid w:val="00957FAD"/>
    <w:rsid w:val="00960433"/>
    <w:rsid w:val="009607E8"/>
    <w:rsid w:val="00960953"/>
    <w:rsid w:val="0096160E"/>
    <w:rsid w:val="00961E10"/>
    <w:rsid w:val="00961FC6"/>
    <w:rsid w:val="00962586"/>
    <w:rsid w:val="0096294D"/>
    <w:rsid w:val="00962A4B"/>
    <w:rsid w:val="00962D66"/>
    <w:rsid w:val="00962EEE"/>
    <w:rsid w:val="00962F64"/>
    <w:rsid w:val="0096308B"/>
    <w:rsid w:val="00963192"/>
    <w:rsid w:val="00963335"/>
    <w:rsid w:val="009634A0"/>
    <w:rsid w:val="00963CC7"/>
    <w:rsid w:val="009641C3"/>
    <w:rsid w:val="009641DC"/>
    <w:rsid w:val="0096464F"/>
    <w:rsid w:val="00964A10"/>
    <w:rsid w:val="00964D96"/>
    <w:rsid w:val="00965105"/>
    <w:rsid w:val="009652E7"/>
    <w:rsid w:val="009653BA"/>
    <w:rsid w:val="009654F6"/>
    <w:rsid w:val="009657D1"/>
    <w:rsid w:val="009658F8"/>
    <w:rsid w:val="00965B01"/>
    <w:rsid w:val="00965BDC"/>
    <w:rsid w:val="00965D34"/>
    <w:rsid w:val="009662FC"/>
    <w:rsid w:val="00966456"/>
    <w:rsid w:val="009664DA"/>
    <w:rsid w:val="00966857"/>
    <w:rsid w:val="00966A3C"/>
    <w:rsid w:val="00966D09"/>
    <w:rsid w:val="00966F73"/>
    <w:rsid w:val="00967063"/>
    <w:rsid w:val="00967083"/>
    <w:rsid w:val="00967505"/>
    <w:rsid w:val="009677BB"/>
    <w:rsid w:val="009677FE"/>
    <w:rsid w:val="00967DA5"/>
    <w:rsid w:val="00967EC2"/>
    <w:rsid w:val="00967F32"/>
    <w:rsid w:val="0097009D"/>
    <w:rsid w:val="0097037A"/>
    <w:rsid w:val="00970833"/>
    <w:rsid w:val="00970C93"/>
    <w:rsid w:val="0097126D"/>
    <w:rsid w:val="00971538"/>
    <w:rsid w:val="009716C0"/>
    <w:rsid w:val="009717CC"/>
    <w:rsid w:val="009718E1"/>
    <w:rsid w:val="00972212"/>
    <w:rsid w:val="009727D9"/>
    <w:rsid w:val="009728A0"/>
    <w:rsid w:val="00972CA1"/>
    <w:rsid w:val="0097357F"/>
    <w:rsid w:val="0097379C"/>
    <w:rsid w:val="00973B9F"/>
    <w:rsid w:val="00973ED0"/>
    <w:rsid w:val="009748FB"/>
    <w:rsid w:val="00974A96"/>
    <w:rsid w:val="00974B01"/>
    <w:rsid w:val="00974B87"/>
    <w:rsid w:val="00974E99"/>
    <w:rsid w:val="00974F65"/>
    <w:rsid w:val="009753CA"/>
    <w:rsid w:val="0097550D"/>
    <w:rsid w:val="0097564C"/>
    <w:rsid w:val="009757FE"/>
    <w:rsid w:val="00975C22"/>
    <w:rsid w:val="00975C9C"/>
    <w:rsid w:val="00975DCF"/>
    <w:rsid w:val="00976A69"/>
    <w:rsid w:val="00976B42"/>
    <w:rsid w:val="00977DE2"/>
    <w:rsid w:val="00980022"/>
    <w:rsid w:val="009802AF"/>
    <w:rsid w:val="009804E1"/>
    <w:rsid w:val="00980544"/>
    <w:rsid w:val="00980668"/>
    <w:rsid w:val="009808D6"/>
    <w:rsid w:val="00980A78"/>
    <w:rsid w:val="00980B90"/>
    <w:rsid w:val="00980E0A"/>
    <w:rsid w:val="00980FB9"/>
    <w:rsid w:val="0098120F"/>
    <w:rsid w:val="009812D4"/>
    <w:rsid w:val="00981314"/>
    <w:rsid w:val="009814F5"/>
    <w:rsid w:val="009819F6"/>
    <w:rsid w:val="00981A14"/>
    <w:rsid w:val="00981AFC"/>
    <w:rsid w:val="00981EC9"/>
    <w:rsid w:val="00982372"/>
    <w:rsid w:val="00982488"/>
    <w:rsid w:val="00982932"/>
    <w:rsid w:val="00982B5A"/>
    <w:rsid w:val="00982F9B"/>
    <w:rsid w:val="0098333B"/>
    <w:rsid w:val="00983666"/>
    <w:rsid w:val="00983B35"/>
    <w:rsid w:val="00983F25"/>
    <w:rsid w:val="00984187"/>
    <w:rsid w:val="00984251"/>
    <w:rsid w:val="0098511E"/>
    <w:rsid w:val="009851A4"/>
    <w:rsid w:val="009853C9"/>
    <w:rsid w:val="00985492"/>
    <w:rsid w:val="009854A3"/>
    <w:rsid w:val="009854AD"/>
    <w:rsid w:val="00985965"/>
    <w:rsid w:val="00985F5B"/>
    <w:rsid w:val="00986FF0"/>
    <w:rsid w:val="0098733D"/>
    <w:rsid w:val="00987384"/>
    <w:rsid w:val="009879C8"/>
    <w:rsid w:val="00987BD0"/>
    <w:rsid w:val="00987FF9"/>
    <w:rsid w:val="00990502"/>
    <w:rsid w:val="009906E8"/>
    <w:rsid w:val="009908DB"/>
    <w:rsid w:val="00990A22"/>
    <w:rsid w:val="00990CDE"/>
    <w:rsid w:val="00990D6C"/>
    <w:rsid w:val="00991102"/>
    <w:rsid w:val="00991103"/>
    <w:rsid w:val="009911C6"/>
    <w:rsid w:val="00991840"/>
    <w:rsid w:val="00992CBC"/>
    <w:rsid w:val="00992CCE"/>
    <w:rsid w:val="00992F05"/>
    <w:rsid w:val="009936C0"/>
    <w:rsid w:val="009936D9"/>
    <w:rsid w:val="00993818"/>
    <w:rsid w:val="0099446B"/>
    <w:rsid w:val="00994848"/>
    <w:rsid w:val="00994920"/>
    <w:rsid w:val="0099494F"/>
    <w:rsid w:val="00994F1C"/>
    <w:rsid w:val="00995120"/>
    <w:rsid w:val="00995559"/>
    <w:rsid w:val="00995811"/>
    <w:rsid w:val="0099591C"/>
    <w:rsid w:val="00995955"/>
    <w:rsid w:val="009959DF"/>
    <w:rsid w:val="00995C2C"/>
    <w:rsid w:val="00995C6F"/>
    <w:rsid w:val="00995E04"/>
    <w:rsid w:val="00996164"/>
    <w:rsid w:val="00996200"/>
    <w:rsid w:val="00996253"/>
    <w:rsid w:val="009962E5"/>
    <w:rsid w:val="009962E9"/>
    <w:rsid w:val="00996407"/>
    <w:rsid w:val="009966CC"/>
    <w:rsid w:val="00996CA2"/>
    <w:rsid w:val="00997361"/>
    <w:rsid w:val="0099796A"/>
    <w:rsid w:val="009979AB"/>
    <w:rsid w:val="00997B94"/>
    <w:rsid w:val="00997CA5"/>
    <w:rsid w:val="00997DB1"/>
    <w:rsid w:val="009A00BF"/>
    <w:rsid w:val="009A029D"/>
    <w:rsid w:val="009A087E"/>
    <w:rsid w:val="009A0888"/>
    <w:rsid w:val="009A0989"/>
    <w:rsid w:val="009A15F4"/>
    <w:rsid w:val="009A2EEE"/>
    <w:rsid w:val="009A342B"/>
    <w:rsid w:val="009A37A1"/>
    <w:rsid w:val="009A398B"/>
    <w:rsid w:val="009A3D3A"/>
    <w:rsid w:val="009A3D66"/>
    <w:rsid w:val="009A4271"/>
    <w:rsid w:val="009A4938"/>
    <w:rsid w:val="009A4A8B"/>
    <w:rsid w:val="009A4AC0"/>
    <w:rsid w:val="009A50B3"/>
    <w:rsid w:val="009A5124"/>
    <w:rsid w:val="009A51C8"/>
    <w:rsid w:val="009A5446"/>
    <w:rsid w:val="009A5819"/>
    <w:rsid w:val="009A58D7"/>
    <w:rsid w:val="009A5987"/>
    <w:rsid w:val="009A59FC"/>
    <w:rsid w:val="009A64B5"/>
    <w:rsid w:val="009A656D"/>
    <w:rsid w:val="009A66C5"/>
    <w:rsid w:val="009A68B2"/>
    <w:rsid w:val="009A69BF"/>
    <w:rsid w:val="009A69DC"/>
    <w:rsid w:val="009A69DE"/>
    <w:rsid w:val="009A6C75"/>
    <w:rsid w:val="009A6D72"/>
    <w:rsid w:val="009A6E9E"/>
    <w:rsid w:val="009A6F6B"/>
    <w:rsid w:val="009A7226"/>
    <w:rsid w:val="009A753E"/>
    <w:rsid w:val="009A7587"/>
    <w:rsid w:val="009A7E7C"/>
    <w:rsid w:val="009A7EB1"/>
    <w:rsid w:val="009A7F75"/>
    <w:rsid w:val="009B0844"/>
    <w:rsid w:val="009B08F0"/>
    <w:rsid w:val="009B0C6F"/>
    <w:rsid w:val="009B0E3B"/>
    <w:rsid w:val="009B111B"/>
    <w:rsid w:val="009B11C1"/>
    <w:rsid w:val="009B147F"/>
    <w:rsid w:val="009B1D49"/>
    <w:rsid w:val="009B1E17"/>
    <w:rsid w:val="009B1EDC"/>
    <w:rsid w:val="009B1F16"/>
    <w:rsid w:val="009B20AD"/>
    <w:rsid w:val="009B2805"/>
    <w:rsid w:val="009B2847"/>
    <w:rsid w:val="009B296E"/>
    <w:rsid w:val="009B2BE1"/>
    <w:rsid w:val="009B2F6C"/>
    <w:rsid w:val="009B303A"/>
    <w:rsid w:val="009B3115"/>
    <w:rsid w:val="009B35A5"/>
    <w:rsid w:val="009B3608"/>
    <w:rsid w:val="009B3718"/>
    <w:rsid w:val="009B3899"/>
    <w:rsid w:val="009B3C35"/>
    <w:rsid w:val="009B3E24"/>
    <w:rsid w:val="009B3EB2"/>
    <w:rsid w:val="009B4326"/>
    <w:rsid w:val="009B43AA"/>
    <w:rsid w:val="009B43CE"/>
    <w:rsid w:val="009B44A6"/>
    <w:rsid w:val="009B4707"/>
    <w:rsid w:val="009B47E0"/>
    <w:rsid w:val="009B4835"/>
    <w:rsid w:val="009B4A57"/>
    <w:rsid w:val="009B4B07"/>
    <w:rsid w:val="009B4BEA"/>
    <w:rsid w:val="009B517C"/>
    <w:rsid w:val="009B5B07"/>
    <w:rsid w:val="009B5CA3"/>
    <w:rsid w:val="009B5F72"/>
    <w:rsid w:val="009B6136"/>
    <w:rsid w:val="009B62DC"/>
    <w:rsid w:val="009B6573"/>
    <w:rsid w:val="009B6CD6"/>
    <w:rsid w:val="009B6FFD"/>
    <w:rsid w:val="009B7051"/>
    <w:rsid w:val="009B73AC"/>
    <w:rsid w:val="009B7A35"/>
    <w:rsid w:val="009B7B3A"/>
    <w:rsid w:val="009B7BF9"/>
    <w:rsid w:val="009B7E08"/>
    <w:rsid w:val="009B7EC9"/>
    <w:rsid w:val="009C03D0"/>
    <w:rsid w:val="009C053C"/>
    <w:rsid w:val="009C070D"/>
    <w:rsid w:val="009C08E9"/>
    <w:rsid w:val="009C0F09"/>
    <w:rsid w:val="009C157A"/>
    <w:rsid w:val="009C1762"/>
    <w:rsid w:val="009C19CA"/>
    <w:rsid w:val="009C1AD8"/>
    <w:rsid w:val="009C1CCF"/>
    <w:rsid w:val="009C1DD3"/>
    <w:rsid w:val="009C1F0D"/>
    <w:rsid w:val="009C23E0"/>
    <w:rsid w:val="009C2975"/>
    <w:rsid w:val="009C2E18"/>
    <w:rsid w:val="009C3674"/>
    <w:rsid w:val="009C370C"/>
    <w:rsid w:val="009C3A28"/>
    <w:rsid w:val="009C3E2F"/>
    <w:rsid w:val="009C468B"/>
    <w:rsid w:val="009C4A68"/>
    <w:rsid w:val="009C4DC4"/>
    <w:rsid w:val="009C5264"/>
    <w:rsid w:val="009C52C7"/>
    <w:rsid w:val="009C5301"/>
    <w:rsid w:val="009C5731"/>
    <w:rsid w:val="009C5822"/>
    <w:rsid w:val="009C5BCF"/>
    <w:rsid w:val="009C5DC8"/>
    <w:rsid w:val="009C642C"/>
    <w:rsid w:val="009C6A67"/>
    <w:rsid w:val="009C6C54"/>
    <w:rsid w:val="009C6CCD"/>
    <w:rsid w:val="009C705F"/>
    <w:rsid w:val="009C7936"/>
    <w:rsid w:val="009C7E28"/>
    <w:rsid w:val="009D035E"/>
    <w:rsid w:val="009D070F"/>
    <w:rsid w:val="009D0720"/>
    <w:rsid w:val="009D0BA6"/>
    <w:rsid w:val="009D0C68"/>
    <w:rsid w:val="009D1107"/>
    <w:rsid w:val="009D1607"/>
    <w:rsid w:val="009D18D7"/>
    <w:rsid w:val="009D192F"/>
    <w:rsid w:val="009D1C69"/>
    <w:rsid w:val="009D2028"/>
    <w:rsid w:val="009D212E"/>
    <w:rsid w:val="009D2147"/>
    <w:rsid w:val="009D230D"/>
    <w:rsid w:val="009D2444"/>
    <w:rsid w:val="009D2478"/>
    <w:rsid w:val="009D26BA"/>
    <w:rsid w:val="009D2EF9"/>
    <w:rsid w:val="009D308F"/>
    <w:rsid w:val="009D323E"/>
    <w:rsid w:val="009D37C4"/>
    <w:rsid w:val="009D38F4"/>
    <w:rsid w:val="009D3D0E"/>
    <w:rsid w:val="009D40F2"/>
    <w:rsid w:val="009D4A28"/>
    <w:rsid w:val="009D4A95"/>
    <w:rsid w:val="009D5125"/>
    <w:rsid w:val="009D525A"/>
    <w:rsid w:val="009D5D36"/>
    <w:rsid w:val="009D5D44"/>
    <w:rsid w:val="009D6DC0"/>
    <w:rsid w:val="009D754F"/>
    <w:rsid w:val="009D7878"/>
    <w:rsid w:val="009D79AE"/>
    <w:rsid w:val="009D7BD5"/>
    <w:rsid w:val="009E00BC"/>
    <w:rsid w:val="009E0207"/>
    <w:rsid w:val="009E0358"/>
    <w:rsid w:val="009E124A"/>
    <w:rsid w:val="009E1808"/>
    <w:rsid w:val="009E1C57"/>
    <w:rsid w:val="009E1E3C"/>
    <w:rsid w:val="009E1E9D"/>
    <w:rsid w:val="009E1F7D"/>
    <w:rsid w:val="009E261C"/>
    <w:rsid w:val="009E2A0F"/>
    <w:rsid w:val="009E2C49"/>
    <w:rsid w:val="009E2D75"/>
    <w:rsid w:val="009E2F44"/>
    <w:rsid w:val="009E307E"/>
    <w:rsid w:val="009E3226"/>
    <w:rsid w:val="009E334F"/>
    <w:rsid w:val="009E33A1"/>
    <w:rsid w:val="009E3A61"/>
    <w:rsid w:val="009E3C32"/>
    <w:rsid w:val="009E4294"/>
    <w:rsid w:val="009E4923"/>
    <w:rsid w:val="009E4AD9"/>
    <w:rsid w:val="009E563D"/>
    <w:rsid w:val="009E6795"/>
    <w:rsid w:val="009E684F"/>
    <w:rsid w:val="009E68BC"/>
    <w:rsid w:val="009E7383"/>
    <w:rsid w:val="009E7585"/>
    <w:rsid w:val="009E78C3"/>
    <w:rsid w:val="009E7A6A"/>
    <w:rsid w:val="009E7A96"/>
    <w:rsid w:val="009E7F48"/>
    <w:rsid w:val="009E7F86"/>
    <w:rsid w:val="009F01B3"/>
    <w:rsid w:val="009F01BC"/>
    <w:rsid w:val="009F06A5"/>
    <w:rsid w:val="009F1089"/>
    <w:rsid w:val="009F1562"/>
    <w:rsid w:val="009F1796"/>
    <w:rsid w:val="009F1BBE"/>
    <w:rsid w:val="009F218E"/>
    <w:rsid w:val="009F264F"/>
    <w:rsid w:val="009F28FC"/>
    <w:rsid w:val="009F2C05"/>
    <w:rsid w:val="009F2DF3"/>
    <w:rsid w:val="009F3195"/>
    <w:rsid w:val="009F373E"/>
    <w:rsid w:val="009F3783"/>
    <w:rsid w:val="009F456A"/>
    <w:rsid w:val="009F47A5"/>
    <w:rsid w:val="009F4872"/>
    <w:rsid w:val="009F4912"/>
    <w:rsid w:val="009F4B0E"/>
    <w:rsid w:val="009F4C02"/>
    <w:rsid w:val="009F5210"/>
    <w:rsid w:val="009F5922"/>
    <w:rsid w:val="009F5D4A"/>
    <w:rsid w:val="009F6155"/>
    <w:rsid w:val="009F6993"/>
    <w:rsid w:val="009F6BDC"/>
    <w:rsid w:val="009F707D"/>
    <w:rsid w:val="009F773A"/>
    <w:rsid w:val="009F794B"/>
    <w:rsid w:val="009F7A97"/>
    <w:rsid w:val="009F7B92"/>
    <w:rsid w:val="009F7C13"/>
    <w:rsid w:val="009F7F54"/>
    <w:rsid w:val="00A00146"/>
    <w:rsid w:val="00A006F0"/>
    <w:rsid w:val="00A00F13"/>
    <w:rsid w:val="00A01113"/>
    <w:rsid w:val="00A01234"/>
    <w:rsid w:val="00A0140D"/>
    <w:rsid w:val="00A015A5"/>
    <w:rsid w:val="00A01677"/>
    <w:rsid w:val="00A017DE"/>
    <w:rsid w:val="00A01C02"/>
    <w:rsid w:val="00A0224F"/>
    <w:rsid w:val="00A0225D"/>
    <w:rsid w:val="00A022A1"/>
    <w:rsid w:val="00A023FD"/>
    <w:rsid w:val="00A02423"/>
    <w:rsid w:val="00A025F0"/>
    <w:rsid w:val="00A02627"/>
    <w:rsid w:val="00A0263D"/>
    <w:rsid w:val="00A02655"/>
    <w:rsid w:val="00A02670"/>
    <w:rsid w:val="00A02970"/>
    <w:rsid w:val="00A030B8"/>
    <w:rsid w:val="00A030C5"/>
    <w:rsid w:val="00A03129"/>
    <w:rsid w:val="00A034FB"/>
    <w:rsid w:val="00A03806"/>
    <w:rsid w:val="00A0389F"/>
    <w:rsid w:val="00A03CE7"/>
    <w:rsid w:val="00A03F0F"/>
    <w:rsid w:val="00A044E8"/>
    <w:rsid w:val="00A046C2"/>
    <w:rsid w:val="00A05965"/>
    <w:rsid w:val="00A05A89"/>
    <w:rsid w:val="00A05DC6"/>
    <w:rsid w:val="00A05E03"/>
    <w:rsid w:val="00A065E2"/>
    <w:rsid w:val="00A06738"/>
    <w:rsid w:val="00A068A2"/>
    <w:rsid w:val="00A06E7C"/>
    <w:rsid w:val="00A06F3F"/>
    <w:rsid w:val="00A06FC2"/>
    <w:rsid w:val="00A075D6"/>
    <w:rsid w:val="00A07748"/>
    <w:rsid w:val="00A079A5"/>
    <w:rsid w:val="00A07A07"/>
    <w:rsid w:val="00A07A78"/>
    <w:rsid w:val="00A100D8"/>
    <w:rsid w:val="00A102B9"/>
    <w:rsid w:val="00A10C2F"/>
    <w:rsid w:val="00A10C8E"/>
    <w:rsid w:val="00A10D1A"/>
    <w:rsid w:val="00A10FB2"/>
    <w:rsid w:val="00A116D7"/>
    <w:rsid w:val="00A11962"/>
    <w:rsid w:val="00A11A44"/>
    <w:rsid w:val="00A11C3B"/>
    <w:rsid w:val="00A120D3"/>
    <w:rsid w:val="00A12370"/>
    <w:rsid w:val="00A1259E"/>
    <w:rsid w:val="00A126FC"/>
    <w:rsid w:val="00A12AA1"/>
    <w:rsid w:val="00A12E00"/>
    <w:rsid w:val="00A136E7"/>
    <w:rsid w:val="00A13B98"/>
    <w:rsid w:val="00A141EA"/>
    <w:rsid w:val="00A14724"/>
    <w:rsid w:val="00A14AAA"/>
    <w:rsid w:val="00A1542B"/>
    <w:rsid w:val="00A154A2"/>
    <w:rsid w:val="00A15637"/>
    <w:rsid w:val="00A15937"/>
    <w:rsid w:val="00A15B02"/>
    <w:rsid w:val="00A15DD2"/>
    <w:rsid w:val="00A163B1"/>
    <w:rsid w:val="00A168D6"/>
    <w:rsid w:val="00A16D72"/>
    <w:rsid w:val="00A16F2B"/>
    <w:rsid w:val="00A17AEE"/>
    <w:rsid w:val="00A200BF"/>
    <w:rsid w:val="00A200DB"/>
    <w:rsid w:val="00A202ED"/>
    <w:rsid w:val="00A2038E"/>
    <w:rsid w:val="00A2054D"/>
    <w:rsid w:val="00A2067B"/>
    <w:rsid w:val="00A209F8"/>
    <w:rsid w:val="00A20CEC"/>
    <w:rsid w:val="00A20DC3"/>
    <w:rsid w:val="00A21497"/>
    <w:rsid w:val="00A216D6"/>
    <w:rsid w:val="00A21745"/>
    <w:rsid w:val="00A21F64"/>
    <w:rsid w:val="00A2200C"/>
    <w:rsid w:val="00A2247F"/>
    <w:rsid w:val="00A226FC"/>
    <w:rsid w:val="00A228C7"/>
    <w:rsid w:val="00A22977"/>
    <w:rsid w:val="00A22981"/>
    <w:rsid w:val="00A22A61"/>
    <w:rsid w:val="00A22CA8"/>
    <w:rsid w:val="00A232D5"/>
    <w:rsid w:val="00A23384"/>
    <w:rsid w:val="00A235A2"/>
    <w:rsid w:val="00A235EC"/>
    <w:rsid w:val="00A23B28"/>
    <w:rsid w:val="00A23F3E"/>
    <w:rsid w:val="00A24004"/>
    <w:rsid w:val="00A2468B"/>
    <w:rsid w:val="00A248DA"/>
    <w:rsid w:val="00A24920"/>
    <w:rsid w:val="00A24CAD"/>
    <w:rsid w:val="00A24E34"/>
    <w:rsid w:val="00A2507F"/>
    <w:rsid w:val="00A25582"/>
    <w:rsid w:val="00A2589B"/>
    <w:rsid w:val="00A25AE6"/>
    <w:rsid w:val="00A25CE6"/>
    <w:rsid w:val="00A25DAC"/>
    <w:rsid w:val="00A260BD"/>
    <w:rsid w:val="00A2627C"/>
    <w:rsid w:val="00A26483"/>
    <w:rsid w:val="00A265B4"/>
    <w:rsid w:val="00A2679D"/>
    <w:rsid w:val="00A267E5"/>
    <w:rsid w:val="00A26A54"/>
    <w:rsid w:val="00A26AF7"/>
    <w:rsid w:val="00A26B1C"/>
    <w:rsid w:val="00A2719E"/>
    <w:rsid w:val="00A27377"/>
    <w:rsid w:val="00A27413"/>
    <w:rsid w:val="00A27609"/>
    <w:rsid w:val="00A27C72"/>
    <w:rsid w:val="00A306BE"/>
    <w:rsid w:val="00A308E3"/>
    <w:rsid w:val="00A30C56"/>
    <w:rsid w:val="00A30EB0"/>
    <w:rsid w:val="00A315DB"/>
    <w:rsid w:val="00A317A6"/>
    <w:rsid w:val="00A31BF9"/>
    <w:rsid w:val="00A32753"/>
    <w:rsid w:val="00A32C90"/>
    <w:rsid w:val="00A3322D"/>
    <w:rsid w:val="00A339CE"/>
    <w:rsid w:val="00A33C07"/>
    <w:rsid w:val="00A33E64"/>
    <w:rsid w:val="00A33FD9"/>
    <w:rsid w:val="00A3509D"/>
    <w:rsid w:val="00A3520D"/>
    <w:rsid w:val="00A354DF"/>
    <w:rsid w:val="00A35821"/>
    <w:rsid w:val="00A358AB"/>
    <w:rsid w:val="00A3592F"/>
    <w:rsid w:val="00A35E72"/>
    <w:rsid w:val="00A35FF6"/>
    <w:rsid w:val="00A360A9"/>
    <w:rsid w:val="00A36384"/>
    <w:rsid w:val="00A363BD"/>
    <w:rsid w:val="00A3672C"/>
    <w:rsid w:val="00A36930"/>
    <w:rsid w:val="00A36AA5"/>
    <w:rsid w:val="00A36B44"/>
    <w:rsid w:val="00A36F85"/>
    <w:rsid w:val="00A37353"/>
    <w:rsid w:val="00A374EA"/>
    <w:rsid w:val="00A378BE"/>
    <w:rsid w:val="00A37CC4"/>
    <w:rsid w:val="00A37EBA"/>
    <w:rsid w:val="00A407AC"/>
    <w:rsid w:val="00A40977"/>
    <w:rsid w:val="00A40FE0"/>
    <w:rsid w:val="00A413FA"/>
    <w:rsid w:val="00A41A66"/>
    <w:rsid w:val="00A41B80"/>
    <w:rsid w:val="00A41D18"/>
    <w:rsid w:val="00A42069"/>
    <w:rsid w:val="00A422BB"/>
    <w:rsid w:val="00A42368"/>
    <w:rsid w:val="00A424D6"/>
    <w:rsid w:val="00A42960"/>
    <w:rsid w:val="00A42E28"/>
    <w:rsid w:val="00A42FDD"/>
    <w:rsid w:val="00A43089"/>
    <w:rsid w:val="00A43C14"/>
    <w:rsid w:val="00A43D82"/>
    <w:rsid w:val="00A44196"/>
    <w:rsid w:val="00A445E9"/>
    <w:rsid w:val="00A44619"/>
    <w:rsid w:val="00A4486C"/>
    <w:rsid w:val="00A448E1"/>
    <w:rsid w:val="00A44BEF"/>
    <w:rsid w:val="00A45257"/>
    <w:rsid w:val="00A45499"/>
    <w:rsid w:val="00A454BF"/>
    <w:rsid w:val="00A4550D"/>
    <w:rsid w:val="00A45825"/>
    <w:rsid w:val="00A45CAB"/>
    <w:rsid w:val="00A45CDB"/>
    <w:rsid w:val="00A45F61"/>
    <w:rsid w:val="00A4608A"/>
    <w:rsid w:val="00A461B7"/>
    <w:rsid w:val="00A46617"/>
    <w:rsid w:val="00A4696B"/>
    <w:rsid w:val="00A46AAC"/>
    <w:rsid w:val="00A46B2A"/>
    <w:rsid w:val="00A46B65"/>
    <w:rsid w:val="00A46CD1"/>
    <w:rsid w:val="00A47309"/>
    <w:rsid w:val="00A476FF"/>
    <w:rsid w:val="00A479EB"/>
    <w:rsid w:val="00A50266"/>
    <w:rsid w:val="00A502F6"/>
    <w:rsid w:val="00A505BE"/>
    <w:rsid w:val="00A508FC"/>
    <w:rsid w:val="00A510C2"/>
    <w:rsid w:val="00A51193"/>
    <w:rsid w:val="00A51BCF"/>
    <w:rsid w:val="00A51E86"/>
    <w:rsid w:val="00A52005"/>
    <w:rsid w:val="00A52078"/>
    <w:rsid w:val="00A522DF"/>
    <w:rsid w:val="00A5232C"/>
    <w:rsid w:val="00A525A9"/>
    <w:rsid w:val="00A52673"/>
    <w:rsid w:val="00A5281D"/>
    <w:rsid w:val="00A528B6"/>
    <w:rsid w:val="00A52C7C"/>
    <w:rsid w:val="00A52FB6"/>
    <w:rsid w:val="00A53C00"/>
    <w:rsid w:val="00A53C55"/>
    <w:rsid w:val="00A53D28"/>
    <w:rsid w:val="00A53D66"/>
    <w:rsid w:val="00A53F66"/>
    <w:rsid w:val="00A5454E"/>
    <w:rsid w:val="00A54FD3"/>
    <w:rsid w:val="00A557CE"/>
    <w:rsid w:val="00A55903"/>
    <w:rsid w:val="00A55962"/>
    <w:rsid w:val="00A55C59"/>
    <w:rsid w:val="00A55D72"/>
    <w:rsid w:val="00A55E73"/>
    <w:rsid w:val="00A565E2"/>
    <w:rsid w:val="00A56FBA"/>
    <w:rsid w:val="00A57061"/>
    <w:rsid w:val="00A573D0"/>
    <w:rsid w:val="00A574E0"/>
    <w:rsid w:val="00A57574"/>
    <w:rsid w:val="00A5762E"/>
    <w:rsid w:val="00A577E5"/>
    <w:rsid w:val="00A60056"/>
    <w:rsid w:val="00A600A4"/>
    <w:rsid w:val="00A600B2"/>
    <w:rsid w:val="00A600FE"/>
    <w:rsid w:val="00A6029F"/>
    <w:rsid w:val="00A609DD"/>
    <w:rsid w:val="00A60B00"/>
    <w:rsid w:val="00A60C7C"/>
    <w:rsid w:val="00A60EB0"/>
    <w:rsid w:val="00A60EFA"/>
    <w:rsid w:val="00A6116A"/>
    <w:rsid w:val="00A611A4"/>
    <w:rsid w:val="00A61824"/>
    <w:rsid w:val="00A61F79"/>
    <w:rsid w:val="00A62236"/>
    <w:rsid w:val="00A625D0"/>
    <w:rsid w:val="00A628E0"/>
    <w:rsid w:val="00A62E45"/>
    <w:rsid w:val="00A62ECD"/>
    <w:rsid w:val="00A62ECF"/>
    <w:rsid w:val="00A62EE1"/>
    <w:rsid w:val="00A630EE"/>
    <w:rsid w:val="00A633C7"/>
    <w:rsid w:val="00A6383E"/>
    <w:rsid w:val="00A63A9F"/>
    <w:rsid w:val="00A63D70"/>
    <w:rsid w:val="00A64509"/>
    <w:rsid w:val="00A65140"/>
    <w:rsid w:val="00A65157"/>
    <w:rsid w:val="00A654D1"/>
    <w:rsid w:val="00A65570"/>
    <w:rsid w:val="00A656F0"/>
    <w:rsid w:val="00A658F9"/>
    <w:rsid w:val="00A66281"/>
    <w:rsid w:val="00A668C0"/>
    <w:rsid w:val="00A67188"/>
    <w:rsid w:val="00A671BB"/>
    <w:rsid w:val="00A67E1D"/>
    <w:rsid w:val="00A7059F"/>
    <w:rsid w:val="00A707DA"/>
    <w:rsid w:val="00A70A4C"/>
    <w:rsid w:val="00A70C62"/>
    <w:rsid w:val="00A70FB9"/>
    <w:rsid w:val="00A71419"/>
    <w:rsid w:val="00A7147F"/>
    <w:rsid w:val="00A7155A"/>
    <w:rsid w:val="00A71A02"/>
    <w:rsid w:val="00A71B2E"/>
    <w:rsid w:val="00A71DD8"/>
    <w:rsid w:val="00A72680"/>
    <w:rsid w:val="00A72951"/>
    <w:rsid w:val="00A72A8D"/>
    <w:rsid w:val="00A72B8B"/>
    <w:rsid w:val="00A72E36"/>
    <w:rsid w:val="00A72F45"/>
    <w:rsid w:val="00A7316A"/>
    <w:rsid w:val="00A7342D"/>
    <w:rsid w:val="00A736C6"/>
    <w:rsid w:val="00A737A4"/>
    <w:rsid w:val="00A73BB0"/>
    <w:rsid w:val="00A73F7F"/>
    <w:rsid w:val="00A74760"/>
    <w:rsid w:val="00A74AFF"/>
    <w:rsid w:val="00A7562B"/>
    <w:rsid w:val="00A756C8"/>
    <w:rsid w:val="00A75726"/>
    <w:rsid w:val="00A7585A"/>
    <w:rsid w:val="00A75D09"/>
    <w:rsid w:val="00A762C9"/>
    <w:rsid w:val="00A764D0"/>
    <w:rsid w:val="00A7653C"/>
    <w:rsid w:val="00A767C3"/>
    <w:rsid w:val="00A76B90"/>
    <w:rsid w:val="00A76BFB"/>
    <w:rsid w:val="00A76C48"/>
    <w:rsid w:val="00A76C4A"/>
    <w:rsid w:val="00A7732C"/>
    <w:rsid w:val="00A7733C"/>
    <w:rsid w:val="00A77736"/>
    <w:rsid w:val="00A77B6D"/>
    <w:rsid w:val="00A8028D"/>
    <w:rsid w:val="00A8041B"/>
    <w:rsid w:val="00A80453"/>
    <w:rsid w:val="00A80591"/>
    <w:rsid w:val="00A8155C"/>
    <w:rsid w:val="00A81B0F"/>
    <w:rsid w:val="00A82087"/>
    <w:rsid w:val="00A82A49"/>
    <w:rsid w:val="00A834E1"/>
    <w:rsid w:val="00A8355B"/>
    <w:rsid w:val="00A83594"/>
    <w:rsid w:val="00A83794"/>
    <w:rsid w:val="00A837DF"/>
    <w:rsid w:val="00A83DAC"/>
    <w:rsid w:val="00A83FA8"/>
    <w:rsid w:val="00A8465E"/>
    <w:rsid w:val="00A84994"/>
    <w:rsid w:val="00A84B37"/>
    <w:rsid w:val="00A851DA"/>
    <w:rsid w:val="00A854FE"/>
    <w:rsid w:val="00A85A39"/>
    <w:rsid w:val="00A85E93"/>
    <w:rsid w:val="00A85FC1"/>
    <w:rsid w:val="00A86034"/>
    <w:rsid w:val="00A86211"/>
    <w:rsid w:val="00A86621"/>
    <w:rsid w:val="00A86C67"/>
    <w:rsid w:val="00A86CBB"/>
    <w:rsid w:val="00A8748C"/>
    <w:rsid w:val="00A900CB"/>
    <w:rsid w:val="00A90107"/>
    <w:rsid w:val="00A90247"/>
    <w:rsid w:val="00A90289"/>
    <w:rsid w:val="00A90772"/>
    <w:rsid w:val="00A909B8"/>
    <w:rsid w:val="00A90B97"/>
    <w:rsid w:val="00A90F5C"/>
    <w:rsid w:val="00A914B4"/>
    <w:rsid w:val="00A914D7"/>
    <w:rsid w:val="00A91658"/>
    <w:rsid w:val="00A91728"/>
    <w:rsid w:val="00A918FC"/>
    <w:rsid w:val="00A9195E"/>
    <w:rsid w:val="00A91A6E"/>
    <w:rsid w:val="00A91AE1"/>
    <w:rsid w:val="00A91D70"/>
    <w:rsid w:val="00A91F5C"/>
    <w:rsid w:val="00A92604"/>
    <w:rsid w:val="00A92682"/>
    <w:rsid w:val="00A930A5"/>
    <w:rsid w:val="00A93148"/>
    <w:rsid w:val="00A932B8"/>
    <w:rsid w:val="00A93A60"/>
    <w:rsid w:val="00A93F2F"/>
    <w:rsid w:val="00A9413F"/>
    <w:rsid w:val="00A9429B"/>
    <w:rsid w:val="00A94317"/>
    <w:rsid w:val="00A943AD"/>
    <w:rsid w:val="00A9488B"/>
    <w:rsid w:val="00A94CFF"/>
    <w:rsid w:val="00A94D0B"/>
    <w:rsid w:val="00A94DE2"/>
    <w:rsid w:val="00A950DE"/>
    <w:rsid w:val="00A95797"/>
    <w:rsid w:val="00A959B5"/>
    <w:rsid w:val="00A959FB"/>
    <w:rsid w:val="00A96771"/>
    <w:rsid w:val="00A970B3"/>
    <w:rsid w:val="00A97497"/>
    <w:rsid w:val="00A978C6"/>
    <w:rsid w:val="00A97D8A"/>
    <w:rsid w:val="00A97D94"/>
    <w:rsid w:val="00AA01F1"/>
    <w:rsid w:val="00AA05DF"/>
    <w:rsid w:val="00AA06C0"/>
    <w:rsid w:val="00AA0B26"/>
    <w:rsid w:val="00AA0C4C"/>
    <w:rsid w:val="00AA0E4E"/>
    <w:rsid w:val="00AA0EE6"/>
    <w:rsid w:val="00AA0FCD"/>
    <w:rsid w:val="00AA18FA"/>
    <w:rsid w:val="00AA1A2F"/>
    <w:rsid w:val="00AA1C03"/>
    <w:rsid w:val="00AA218E"/>
    <w:rsid w:val="00AA2869"/>
    <w:rsid w:val="00AA2C71"/>
    <w:rsid w:val="00AA3343"/>
    <w:rsid w:val="00AA386F"/>
    <w:rsid w:val="00AA397F"/>
    <w:rsid w:val="00AA39EB"/>
    <w:rsid w:val="00AA3DB8"/>
    <w:rsid w:val="00AA43AA"/>
    <w:rsid w:val="00AA55EC"/>
    <w:rsid w:val="00AA5659"/>
    <w:rsid w:val="00AA575F"/>
    <w:rsid w:val="00AA5DB0"/>
    <w:rsid w:val="00AA613E"/>
    <w:rsid w:val="00AA63B0"/>
    <w:rsid w:val="00AA63DB"/>
    <w:rsid w:val="00AA6829"/>
    <w:rsid w:val="00AA683D"/>
    <w:rsid w:val="00AA6846"/>
    <w:rsid w:val="00AA6C6F"/>
    <w:rsid w:val="00AA70E3"/>
    <w:rsid w:val="00AA716C"/>
    <w:rsid w:val="00AA7288"/>
    <w:rsid w:val="00AA7505"/>
    <w:rsid w:val="00AA778A"/>
    <w:rsid w:val="00AB01DA"/>
    <w:rsid w:val="00AB090D"/>
    <w:rsid w:val="00AB0B87"/>
    <w:rsid w:val="00AB0DAE"/>
    <w:rsid w:val="00AB0E03"/>
    <w:rsid w:val="00AB13E3"/>
    <w:rsid w:val="00AB17F9"/>
    <w:rsid w:val="00AB198A"/>
    <w:rsid w:val="00AB1E87"/>
    <w:rsid w:val="00AB1F3D"/>
    <w:rsid w:val="00AB1F6A"/>
    <w:rsid w:val="00AB1F86"/>
    <w:rsid w:val="00AB21DA"/>
    <w:rsid w:val="00AB28DA"/>
    <w:rsid w:val="00AB3025"/>
    <w:rsid w:val="00AB3545"/>
    <w:rsid w:val="00AB36C3"/>
    <w:rsid w:val="00AB3991"/>
    <w:rsid w:val="00AB3FF1"/>
    <w:rsid w:val="00AB4229"/>
    <w:rsid w:val="00AB4272"/>
    <w:rsid w:val="00AB4606"/>
    <w:rsid w:val="00AB4702"/>
    <w:rsid w:val="00AB4B8C"/>
    <w:rsid w:val="00AB4BF0"/>
    <w:rsid w:val="00AB4C50"/>
    <w:rsid w:val="00AB4F02"/>
    <w:rsid w:val="00AB4F15"/>
    <w:rsid w:val="00AB5819"/>
    <w:rsid w:val="00AB5B7D"/>
    <w:rsid w:val="00AB5E47"/>
    <w:rsid w:val="00AB60F0"/>
    <w:rsid w:val="00AB61B2"/>
    <w:rsid w:val="00AB6362"/>
    <w:rsid w:val="00AB63B4"/>
    <w:rsid w:val="00AB676A"/>
    <w:rsid w:val="00AB67F1"/>
    <w:rsid w:val="00AC01D6"/>
    <w:rsid w:val="00AC0200"/>
    <w:rsid w:val="00AC025E"/>
    <w:rsid w:val="00AC03E0"/>
    <w:rsid w:val="00AC0C6A"/>
    <w:rsid w:val="00AC0C8F"/>
    <w:rsid w:val="00AC0DC1"/>
    <w:rsid w:val="00AC11DE"/>
    <w:rsid w:val="00AC12F0"/>
    <w:rsid w:val="00AC133A"/>
    <w:rsid w:val="00AC13F4"/>
    <w:rsid w:val="00AC160C"/>
    <w:rsid w:val="00AC1AFD"/>
    <w:rsid w:val="00AC1B63"/>
    <w:rsid w:val="00AC2056"/>
    <w:rsid w:val="00AC2363"/>
    <w:rsid w:val="00AC2675"/>
    <w:rsid w:val="00AC277F"/>
    <w:rsid w:val="00AC2AA2"/>
    <w:rsid w:val="00AC2C5C"/>
    <w:rsid w:val="00AC2EEF"/>
    <w:rsid w:val="00AC3039"/>
    <w:rsid w:val="00AC30AA"/>
    <w:rsid w:val="00AC33DE"/>
    <w:rsid w:val="00AC33ED"/>
    <w:rsid w:val="00AC3404"/>
    <w:rsid w:val="00AC3F40"/>
    <w:rsid w:val="00AC47F2"/>
    <w:rsid w:val="00AC4C2A"/>
    <w:rsid w:val="00AC550F"/>
    <w:rsid w:val="00AC589C"/>
    <w:rsid w:val="00AC5B0F"/>
    <w:rsid w:val="00AC60CC"/>
    <w:rsid w:val="00AC6280"/>
    <w:rsid w:val="00AC6296"/>
    <w:rsid w:val="00AC6AE1"/>
    <w:rsid w:val="00AC6BDD"/>
    <w:rsid w:val="00AC6FC0"/>
    <w:rsid w:val="00AC7296"/>
    <w:rsid w:val="00AC77E1"/>
    <w:rsid w:val="00AC7E5E"/>
    <w:rsid w:val="00AC7EB3"/>
    <w:rsid w:val="00AC7EE0"/>
    <w:rsid w:val="00AD0162"/>
    <w:rsid w:val="00AD0279"/>
    <w:rsid w:val="00AD02D6"/>
    <w:rsid w:val="00AD0392"/>
    <w:rsid w:val="00AD03CA"/>
    <w:rsid w:val="00AD0873"/>
    <w:rsid w:val="00AD0AF0"/>
    <w:rsid w:val="00AD13BE"/>
    <w:rsid w:val="00AD13F2"/>
    <w:rsid w:val="00AD16DB"/>
    <w:rsid w:val="00AD17D1"/>
    <w:rsid w:val="00AD187B"/>
    <w:rsid w:val="00AD1C5D"/>
    <w:rsid w:val="00AD23F2"/>
    <w:rsid w:val="00AD28E9"/>
    <w:rsid w:val="00AD2C5C"/>
    <w:rsid w:val="00AD2D45"/>
    <w:rsid w:val="00AD2EBF"/>
    <w:rsid w:val="00AD2EF9"/>
    <w:rsid w:val="00AD395E"/>
    <w:rsid w:val="00AD3968"/>
    <w:rsid w:val="00AD3B35"/>
    <w:rsid w:val="00AD3D66"/>
    <w:rsid w:val="00AD3F3D"/>
    <w:rsid w:val="00AD490B"/>
    <w:rsid w:val="00AD4C34"/>
    <w:rsid w:val="00AD4F51"/>
    <w:rsid w:val="00AD553A"/>
    <w:rsid w:val="00AD615E"/>
    <w:rsid w:val="00AD6172"/>
    <w:rsid w:val="00AD6C8C"/>
    <w:rsid w:val="00AD6CA2"/>
    <w:rsid w:val="00AD6CAB"/>
    <w:rsid w:val="00AD7253"/>
    <w:rsid w:val="00AD741B"/>
    <w:rsid w:val="00AD7498"/>
    <w:rsid w:val="00AD7E6A"/>
    <w:rsid w:val="00AD7F2E"/>
    <w:rsid w:val="00AE0132"/>
    <w:rsid w:val="00AE04C2"/>
    <w:rsid w:val="00AE0546"/>
    <w:rsid w:val="00AE0997"/>
    <w:rsid w:val="00AE0A47"/>
    <w:rsid w:val="00AE0E70"/>
    <w:rsid w:val="00AE0F88"/>
    <w:rsid w:val="00AE12B9"/>
    <w:rsid w:val="00AE14E6"/>
    <w:rsid w:val="00AE1660"/>
    <w:rsid w:val="00AE183B"/>
    <w:rsid w:val="00AE1BF8"/>
    <w:rsid w:val="00AE1C44"/>
    <w:rsid w:val="00AE1CB8"/>
    <w:rsid w:val="00AE2032"/>
    <w:rsid w:val="00AE246C"/>
    <w:rsid w:val="00AE2971"/>
    <w:rsid w:val="00AE2C79"/>
    <w:rsid w:val="00AE2CC4"/>
    <w:rsid w:val="00AE3460"/>
    <w:rsid w:val="00AE389B"/>
    <w:rsid w:val="00AE4266"/>
    <w:rsid w:val="00AE43C7"/>
    <w:rsid w:val="00AE4630"/>
    <w:rsid w:val="00AE46F4"/>
    <w:rsid w:val="00AE47FE"/>
    <w:rsid w:val="00AE4C04"/>
    <w:rsid w:val="00AE5214"/>
    <w:rsid w:val="00AE52E2"/>
    <w:rsid w:val="00AE54DC"/>
    <w:rsid w:val="00AE5BAE"/>
    <w:rsid w:val="00AE5C6A"/>
    <w:rsid w:val="00AE6133"/>
    <w:rsid w:val="00AE6406"/>
    <w:rsid w:val="00AE6542"/>
    <w:rsid w:val="00AE7044"/>
    <w:rsid w:val="00AE72A2"/>
    <w:rsid w:val="00AE7A1C"/>
    <w:rsid w:val="00AE7C0D"/>
    <w:rsid w:val="00AE7EB7"/>
    <w:rsid w:val="00AE7FDF"/>
    <w:rsid w:val="00AF00A8"/>
    <w:rsid w:val="00AF0426"/>
    <w:rsid w:val="00AF04B4"/>
    <w:rsid w:val="00AF0A10"/>
    <w:rsid w:val="00AF0CCD"/>
    <w:rsid w:val="00AF100B"/>
    <w:rsid w:val="00AF1254"/>
    <w:rsid w:val="00AF133B"/>
    <w:rsid w:val="00AF19D5"/>
    <w:rsid w:val="00AF2EF7"/>
    <w:rsid w:val="00AF2F6F"/>
    <w:rsid w:val="00AF2FD5"/>
    <w:rsid w:val="00AF3058"/>
    <w:rsid w:val="00AF350D"/>
    <w:rsid w:val="00AF3629"/>
    <w:rsid w:val="00AF3762"/>
    <w:rsid w:val="00AF3ACD"/>
    <w:rsid w:val="00AF3FA2"/>
    <w:rsid w:val="00AF45C5"/>
    <w:rsid w:val="00AF5A1C"/>
    <w:rsid w:val="00AF5CA8"/>
    <w:rsid w:val="00AF5F91"/>
    <w:rsid w:val="00AF6176"/>
    <w:rsid w:val="00AF6B59"/>
    <w:rsid w:val="00AF6F78"/>
    <w:rsid w:val="00AF7197"/>
    <w:rsid w:val="00AF74DA"/>
    <w:rsid w:val="00AF7536"/>
    <w:rsid w:val="00AF7B3D"/>
    <w:rsid w:val="00B00483"/>
    <w:rsid w:val="00B00601"/>
    <w:rsid w:val="00B00758"/>
    <w:rsid w:val="00B00985"/>
    <w:rsid w:val="00B00B87"/>
    <w:rsid w:val="00B00DAD"/>
    <w:rsid w:val="00B01908"/>
    <w:rsid w:val="00B0193D"/>
    <w:rsid w:val="00B01C7E"/>
    <w:rsid w:val="00B01D94"/>
    <w:rsid w:val="00B025EF"/>
    <w:rsid w:val="00B026A6"/>
    <w:rsid w:val="00B02A02"/>
    <w:rsid w:val="00B03CF1"/>
    <w:rsid w:val="00B03F81"/>
    <w:rsid w:val="00B046A6"/>
    <w:rsid w:val="00B047D1"/>
    <w:rsid w:val="00B04A60"/>
    <w:rsid w:val="00B05238"/>
    <w:rsid w:val="00B05350"/>
    <w:rsid w:val="00B05597"/>
    <w:rsid w:val="00B05E6C"/>
    <w:rsid w:val="00B064D5"/>
    <w:rsid w:val="00B064E9"/>
    <w:rsid w:val="00B07149"/>
    <w:rsid w:val="00B07283"/>
    <w:rsid w:val="00B0743B"/>
    <w:rsid w:val="00B077BD"/>
    <w:rsid w:val="00B07A70"/>
    <w:rsid w:val="00B07CEF"/>
    <w:rsid w:val="00B100B7"/>
    <w:rsid w:val="00B102CA"/>
    <w:rsid w:val="00B10B78"/>
    <w:rsid w:val="00B10C9B"/>
    <w:rsid w:val="00B11ACD"/>
    <w:rsid w:val="00B11E30"/>
    <w:rsid w:val="00B127DB"/>
    <w:rsid w:val="00B12FE6"/>
    <w:rsid w:val="00B1355B"/>
    <w:rsid w:val="00B13672"/>
    <w:rsid w:val="00B13A4D"/>
    <w:rsid w:val="00B13B43"/>
    <w:rsid w:val="00B13C83"/>
    <w:rsid w:val="00B1416A"/>
    <w:rsid w:val="00B14181"/>
    <w:rsid w:val="00B1449E"/>
    <w:rsid w:val="00B144B8"/>
    <w:rsid w:val="00B14A3A"/>
    <w:rsid w:val="00B14E37"/>
    <w:rsid w:val="00B14F0B"/>
    <w:rsid w:val="00B1501E"/>
    <w:rsid w:val="00B15177"/>
    <w:rsid w:val="00B154D5"/>
    <w:rsid w:val="00B154FC"/>
    <w:rsid w:val="00B15984"/>
    <w:rsid w:val="00B159F7"/>
    <w:rsid w:val="00B15DD2"/>
    <w:rsid w:val="00B15E3E"/>
    <w:rsid w:val="00B167E4"/>
    <w:rsid w:val="00B16A07"/>
    <w:rsid w:val="00B16D38"/>
    <w:rsid w:val="00B16F7E"/>
    <w:rsid w:val="00B20169"/>
    <w:rsid w:val="00B2026D"/>
    <w:rsid w:val="00B20425"/>
    <w:rsid w:val="00B2065C"/>
    <w:rsid w:val="00B20AB0"/>
    <w:rsid w:val="00B20E97"/>
    <w:rsid w:val="00B21059"/>
    <w:rsid w:val="00B2132C"/>
    <w:rsid w:val="00B21339"/>
    <w:rsid w:val="00B2145F"/>
    <w:rsid w:val="00B2146A"/>
    <w:rsid w:val="00B217A8"/>
    <w:rsid w:val="00B21D5C"/>
    <w:rsid w:val="00B21EBC"/>
    <w:rsid w:val="00B2200D"/>
    <w:rsid w:val="00B2293C"/>
    <w:rsid w:val="00B22B0D"/>
    <w:rsid w:val="00B2330B"/>
    <w:rsid w:val="00B2384B"/>
    <w:rsid w:val="00B23A6B"/>
    <w:rsid w:val="00B23CF1"/>
    <w:rsid w:val="00B23F6D"/>
    <w:rsid w:val="00B2442A"/>
    <w:rsid w:val="00B24959"/>
    <w:rsid w:val="00B24A10"/>
    <w:rsid w:val="00B24B49"/>
    <w:rsid w:val="00B254A1"/>
    <w:rsid w:val="00B25589"/>
    <w:rsid w:val="00B25AA0"/>
    <w:rsid w:val="00B25B65"/>
    <w:rsid w:val="00B25BFE"/>
    <w:rsid w:val="00B26085"/>
    <w:rsid w:val="00B26707"/>
    <w:rsid w:val="00B26A7A"/>
    <w:rsid w:val="00B26AB7"/>
    <w:rsid w:val="00B26C0E"/>
    <w:rsid w:val="00B27277"/>
    <w:rsid w:val="00B27914"/>
    <w:rsid w:val="00B27C86"/>
    <w:rsid w:val="00B30038"/>
    <w:rsid w:val="00B300A0"/>
    <w:rsid w:val="00B302D1"/>
    <w:rsid w:val="00B3083A"/>
    <w:rsid w:val="00B30963"/>
    <w:rsid w:val="00B30B83"/>
    <w:rsid w:val="00B30C46"/>
    <w:rsid w:val="00B30C65"/>
    <w:rsid w:val="00B31407"/>
    <w:rsid w:val="00B316F7"/>
    <w:rsid w:val="00B32191"/>
    <w:rsid w:val="00B32506"/>
    <w:rsid w:val="00B32937"/>
    <w:rsid w:val="00B32A0E"/>
    <w:rsid w:val="00B32E47"/>
    <w:rsid w:val="00B32E67"/>
    <w:rsid w:val="00B33964"/>
    <w:rsid w:val="00B33A8C"/>
    <w:rsid w:val="00B33B1C"/>
    <w:rsid w:val="00B3457C"/>
    <w:rsid w:val="00B345B0"/>
    <w:rsid w:val="00B3466E"/>
    <w:rsid w:val="00B35064"/>
    <w:rsid w:val="00B35208"/>
    <w:rsid w:val="00B35254"/>
    <w:rsid w:val="00B35259"/>
    <w:rsid w:val="00B35849"/>
    <w:rsid w:val="00B35A9C"/>
    <w:rsid w:val="00B35CEE"/>
    <w:rsid w:val="00B35E48"/>
    <w:rsid w:val="00B36370"/>
    <w:rsid w:val="00B36391"/>
    <w:rsid w:val="00B36865"/>
    <w:rsid w:val="00B369F1"/>
    <w:rsid w:val="00B36E87"/>
    <w:rsid w:val="00B3715A"/>
    <w:rsid w:val="00B37787"/>
    <w:rsid w:val="00B37CB2"/>
    <w:rsid w:val="00B37DA8"/>
    <w:rsid w:val="00B37DC0"/>
    <w:rsid w:val="00B402F9"/>
    <w:rsid w:val="00B407F8"/>
    <w:rsid w:val="00B409C6"/>
    <w:rsid w:val="00B40A5A"/>
    <w:rsid w:val="00B40DDE"/>
    <w:rsid w:val="00B40E8B"/>
    <w:rsid w:val="00B40F63"/>
    <w:rsid w:val="00B41249"/>
    <w:rsid w:val="00B4158D"/>
    <w:rsid w:val="00B4158E"/>
    <w:rsid w:val="00B41A0B"/>
    <w:rsid w:val="00B41A9E"/>
    <w:rsid w:val="00B41D1E"/>
    <w:rsid w:val="00B41FAC"/>
    <w:rsid w:val="00B420BA"/>
    <w:rsid w:val="00B421A6"/>
    <w:rsid w:val="00B42537"/>
    <w:rsid w:val="00B4277A"/>
    <w:rsid w:val="00B42A4B"/>
    <w:rsid w:val="00B42BBC"/>
    <w:rsid w:val="00B42FAB"/>
    <w:rsid w:val="00B43451"/>
    <w:rsid w:val="00B43BF4"/>
    <w:rsid w:val="00B440FE"/>
    <w:rsid w:val="00B4428C"/>
    <w:rsid w:val="00B45040"/>
    <w:rsid w:val="00B4565E"/>
    <w:rsid w:val="00B45855"/>
    <w:rsid w:val="00B45AD9"/>
    <w:rsid w:val="00B463F9"/>
    <w:rsid w:val="00B4648E"/>
    <w:rsid w:val="00B465B2"/>
    <w:rsid w:val="00B465F7"/>
    <w:rsid w:val="00B4684D"/>
    <w:rsid w:val="00B468A5"/>
    <w:rsid w:val="00B46DD0"/>
    <w:rsid w:val="00B46FC6"/>
    <w:rsid w:val="00B47139"/>
    <w:rsid w:val="00B4776E"/>
    <w:rsid w:val="00B47DC6"/>
    <w:rsid w:val="00B50415"/>
    <w:rsid w:val="00B50786"/>
    <w:rsid w:val="00B50814"/>
    <w:rsid w:val="00B50B42"/>
    <w:rsid w:val="00B50D0C"/>
    <w:rsid w:val="00B50EFE"/>
    <w:rsid w:val="00B51506"/>
    <w:rsid w:val="00B51673"/>
    <w:rsid w:val="00B51DBE"/>
    <w:rsid w:val="00B52A4A"/>
    <w:rsid w:val="00B53208"/>
    <w:rsid w:val="00B53FB1"/>
    <w:rsid w:val="00B543D1"/>
    <w:rsid w:val="00B5468C"/>
    <w:rsid w:val="00B549AC"/>
    <w:rsid w:val="00B549E1"/>
    <w:rsid w:val="00B54C26"/>
    <w:rsid w:val="00B54F11"/>
    <w:rsid w:val="00B5561A"/>
    <w:rsid w:val="00B556EF"/>
    <w:rsid w:val="00B56251"/>
    <w:rsid w:val="00B5658F"/>
    <w:rsid w:val="00B56B50"/>
    <w:rsid w:val="00B56F06"/>
    <w:rsid w:val="00B57051"/>
    <w:rsid w:val="00B571EA"/>
    <w:rsid w:val="00B573FA"/>
    <w:rsid w:val="00B57829"/>
    <w:rsid w:val="00B57AB8"/>
    <w:rsid w:val="00B57B78"/>
    <w:rsid w:val="00B6005D"/>
    <w:rsid w:val="00B60524"/>
    <w:rsid w:val="00B60C1C"/>
    <w:rsid w:val="00B60CB4"/>
    <w:rsid w:val="00B61103"/>
    <w:rsid w:val="00B6149C"/>
    <w:rsid w:val="00B6186B"/>
    <w:rsid w:val="00B62209"/>
    <w:rsid w:val="00B62D85"/>
    <w:rsid w:val="00B62FDD"/>
    <w:rsid w:val="00B6301B"/>
    <w:rsid w:val="00B633E8"/>
    <w:rsid w:val="00B63F42"/>
    <w:rsid w:val="00B64622"/>
    <w:rsid w:val="00B64C53"/>
    <w:rsid w:val="00B64E7B"/>
    <w:rsid w:val="00B654DB"/>
    <w:rsid w:val="00B656B6"/>
    <w:rsid w:val="00B6596B"/>
    <w:rsid w:val="00B65AEA"/>
    <w:rsid w:val="00B664B4"/>
    <w:rsid w:val="00B667AF"/>
    <w:rsid w:val="00B669A5"/>
    <w:rsid w:val="00B66B5B"/>
    <w:rsid w:val="00B6722F"/>
    <w:rsid w:val="00B67537"/>
    <w:rsid w:val="00B67B3F"/>
    <w:rsid w:val="00B67C43"/>
    <w:rsid w:val="00B67C90"/>
    <w:rsid w:val="00B67EB1"/>
    <w:rsid w:val="00B67EF4"/>
    <w:rsid w:val="00B67F28"/>
    <w:rsid w:val="00B70571"/>
    <w:rsid w:val="00B70785"/>
    <w:rsid w:val="00B70EB2"/>
    <w:rsid w:val="00B70F16"/>
    <w:rsid w:val="00B7118E"/>
    <w:rsid w:val="00B713E8"/>
    <w:rsid w:val="00B7171A"/>
    <w:rsid w:val="00B718E7"/>
    <w:rsid w:val="00B71A01"/>
    <w:rsid w:val="00B71A45"/>
    <w:rsid w:val="00B726B3"/>
    <w:rsid w:val="00B72A78"/>
    <w:rsid w:val="00B731E2"/>
    <w:rsid w:val="00B73508"/>
    <w:rsid w:val="00B7354C"/>
    <w:rsid w:val="00B73931"/>
    <w:rsid w:val="00B73FDB"/>
    <w:rsid w:val="00B740C5"/>
    <w:rsid w:val="00B74204"/>
    <w:rsid w:val="00B743E7"/>
    <w:rsid w:val="00B746E2"/>
    <w:rsid w:val="00B747F4"/>
    <w:rsid w:val="00B74CE6"/>
    <w:rsid w:val="00B74F29"/>
    <w:rsid w:val="00B75028"/>
    <w:rsid w:val="00B75296"/>
    <w:rsid w:val="00B75427"/>
    <w:rsid w:val="00B75E93"/>
    <w:rsid w:val="00B75EE9"/>
    <w:rsid w:val="00B761B7"/>
    <w:rsid w:val="00B76793"/>
    <w:rsid w:val="00B76A1D"/>
    <w:rsid w:val="00B76A38"/>
    <w:rsid w:val="00B76B06"/>
    <w:rsid w:val="00B76B2E"/>
    <w:rsid w:val="00B77051"/>
    <w:rsid w:val="00B77848"/>
    <w:rsid w:val="00B77DB9"/>
    <w:rsid w:val="00B80422"/>
    <w:rsid w:val="00B80533"/>
    <w:rsid w:val="00B809A8"/>
    <w:rsid w:val="00B81685"/>
    <w:rsid w:val="00B818E5"/>
    <w:rsid w:val="00B820DB"/>
    <w:rsid w:val="00B82120"/>
    <w:rsid w:val="00B82B52"/>
    <w:rsid w:val="00B82D1E"/>
    <w:rsid w:val="00B82D9B"/>
    <w:rsid w:val="00B82EB1"/>
    <w:rsid w:val="00B838E2"/>
    <w:rsid w:val="00B83A92"/>
    <w:rsid w:val="00B83A98"/>
    <w:rsid w:val="00B83B10"/>
    <w:rsid w:val="00B83F54"/>
    <w:rsid w:val="00B83F57"/>
    <w:rsid w:val="00B848C1"/>
    <w:rsid w:val="00B84AA7"/>
    <w:rsid w:val="00B84C35"/>
    <w:rsid w:val="00B84DE5"/>
    <w:rsid w:val="00B85283"/>
    <w:rsid w:val="00B85374"/>
    <w:rsid w:val="00B8592C"/>
    <w:rsid w:val="00B859E6"/>
    <w:rsid w:val="00B85A8C"/>
    <w:rsid w:val="00B85AB1"/>
    <w:rsid w:val="00B85B8D"/>
    <w:rsid w:val="00B85B9C"/>
    <w:rsid w:val="00B85F32"/>
    <w:rsid w:val="00B85F5E"/>
    <w:rsid w:val="00B86612"/>
    <w:rsid w:val="00B867FA"/>
    <w:rsid w:val="00B86BF0"/>
    <w:rsid w:val="00B86D49"/>
    <w:rsid w:val="00B86E0C"/>
    <w:rsid w:val="00B872A1"/>
    <w:rsid w:val="00B872F5"/>
    <w:rsid w:val="00B874D8"/>
    <w:rsid w:val="00B877D4"/>
    <w:rsid w:val="00B8781E"/>
    <w:rsid w:val="00B8791B"/>
    <w:rsid w:val="00B87F69"/>
    <w:rsid w:val="00B87FC4"/>
    <w:rsid w:val="00B90055"/>
    <w:rsid w:val="00B9010B"/>
    <w:rsid w:val="00B90A6A"/>
    <w:rsid w:val="00B90AA3"/>
    <w:rsid w:val="00B90EB3"/>
    <w:rsid w:val="00B90ECA"/>
    <w:rsid w:val="00B91091"/>
    <w:rsid w:val="00B91450"/>
    <w:rsid w:val="00B91921"/>
    <w:rsid w:val="00B91C5C"/>
    <w:rsid w:val="00B91E6A"/>
    <w:rsid w:val="00B920CE"/>
    <w:rsid w:val="00B92236"/>
    <w:rsid w:val="00B92B70"/>
    <w:rsid w:val="00B93175"/>
    <w:rsid w:val="00B93336"/>
    <w:rsid w:val="00B93377"/>
    <w:rsid w:val="00B93389"/>
    <w:rsid w:val="00B934DF"/>
    <w:rsid w:val="00B935A4"/>
    <w:rsid w:val="00B936FB"/>
    <w:rsid w:val="00B93A11"/>
    <w:rsid w:val="00B93D98"/>
    <w:rsid w:val="00B93EB1"/>
    <w:rsid w:val="00B94177"/>
    <w:rsid w:val="00B949CF"/>
    <w:rsid w:val="00B94C90"/>
    <w:rsid w:val="00B94F99"/>
    <w:rsid w:val="00B95097"/>
    <w:rsid w:val="00B950BF"/>
    <w:rsid w:val="00B9535D"/>
    <w:rsid w:val="00B95730"/>
    <w:rsid w:val="00B95B07"/>
    <w:rsid w:val="00B96207"/>
    <w:rsid w:val="00B966A8"/>
    <w:rsid w:val="00B9696B"/>
    <w:rsid w:val="00B96977"/>
    <w:rsid w:val="00B96B20"/>
    <w:rsid w:val="00B96D98"/>
    <w:rsid w:val="00B97A05"/>
    <w:rsid w:val="00B97B4E"/>
    <w:rsid w:val="00BA0821"/>
    <w:rsid w:val="00BA098A"/>
    <w:rsid w:val="00BA0C30"/>
    <w:rsid w:val="00BA1006"/>
    <w:rsid w:val="00BA1151"/>
    <w:rsid w:val="00BA17CF"/>
    <w:rsid w:val="00BA2088"/>
    <w:rsid w:val="00BA21F5"/>
    <w:rsid w:val="00BA2BAB"/>
    <w:rsid w:val="00BA2CD2"/>
    <w:rsid w:val="00BA2D86"/>
    <w:rsid w:val="00BA356A"/>
    <w:rsid w:val="00BA3A8C"/>
    <w:rsid w:val="00BA3C58"/>
    <w:rsid w:val="00BA3E0E"/>
    <w:rsid w:val="00BA472E"/>
    <w:rsid w:val="00BA494D"/>
    <w:rsid w:val="00BA4AA2"/>
    <w:rsid w:val="00BA4C93"/>
    <w:rsid w:val="00BA4EE9"/>
    <w:rsid w:val="00BA4FB3"/>
    <w:rsid w:val="00BA51D8"/>
    <w:rsid w:val="00BA5211"/>
    <w:rsid w:val="00BA523B"/>
    <w:rsid w:val="00BA5933"/>
    <w:rsid w:val="00BA5BA1"/>
    <w:rsid w:val="00BA6314"/>
    <w:rsid w:val="00BA63EA"/>
    <w:rsid w:val="00BA6C2F"/>
    <w:rsid w:val="00BA7016"/>
    <w:rsid w:val="00BA70A0"/>
    <w:rsid w:val="00BA713C"/>
    <w:rsid w:val="00BA734C"/>
    <w:rsid w:val="00BA735D"/>
    <w:rsid w:val="00BA74F2"/>
    <w:rsid w:val="00BA7779"/>
    <w:rsid w:val="00BA7AE8"/>
    <w:rsid w:val="00BA7F3B"/>
    <w:rsid w:val="00BB01B2"/>
    <w:rsid w:val="00BB0483"/>
    <w:rsid w:val="00BB0A6B"/>
    <w:rsid w:val="00BB0C85"/>
    <w:rsid w:val="00BB10F6"/>
    <w:rsid w:val="00BB113D"/>
    <w:rsid w:val="00BB122E"/>
    <w:rsid w:val="00BB1337"/>
    <w:rsid w:val="00BB14A6"/>
    <w:rsid w:val="00BB171D"/>
    <w:rsid w:val="00BB18FB"/>
    <w:rsid w:val="00BB1921"/>
    <w:rsid w:val="00BB19F6"/>
    <w:rsid w:val="00BB1BE7"/>
    <w:rsid w:val="00BB20DF"/>
    <w:rsid w:val="00BB2F46"/>
    <w:rsid w:val="00BB3665"/>
    <w:rsid w:val="00BB375A"/>
    <w:rsid w:val="00BB398D"/>
    <w:rsid w:val="00BB3F98"/>
    <w:rsid w:val="00BB400E"/>
    <w:rsid w:val="00BB46D4"/>
    <w:rsid w:val="00BB4B1B"/>
    <w:rsid w:val="00BB4D7D"/>
    <w:rsid w:val="00BB50BA"/>
    <w:rsid w:val="00BB5252"/>
    <w:rsid w:val="00BB575C"/>
    <w:rsid w:val="00BB5C13"/>
    <w:rsid w:val="00BB5C63"/>
    <w:rsid w:val="00BB5E7B"/>
    <w:rsid w:val="00BB5EC3"/>
    <w:rsid w:val="00BB6336"/>
    <w:rsid w:val="00BB6542"/>
    <w:rsid w:val="00BB669D"/>
    <w:rsid w:val="00BB66A4"/>
    <w:rsid w:val="00BB6CE8"/>
    <w:rsid w:val="00BB6DA8"/>
    <w:rsid w:val="00BB763A"/>
    <w:rsid w:val="00BB7C8C"/>
    <w:rsid w:val="00BC0159"/>
    <w:rsid w:val="00BC038F"/>
    <w:rsid w:val="00BC0642"/>
    <w:rsid w:val="00BC071E"/>
    <w:rsid w:val="00BC07BC"/>
    <w:rsid w:val="00BC0E55"/>
    <w:rsid w:val="00BC1740"/>
    <w:rsid w:val="00BC1945"/>
    <w:rsid w:val="00BC1C3F"/>
    <w:rsid w:val="00BC211B"/>
    <w:rsid w:val="00BC22F7"/>
    <w:rsid w:val="00BC251D"/>
    <w:rsid w:val="00BC2C11"/>
    <w:rsid w:val="00BC2FA4"/>
    <w:rsid w:val="00BC3781"/>
    <w:rsid w:val="00BC3B49"/>
    <w:rsid w:val="00BC4686"/>
    <w:rsid w:val="00BC46D4"/>
    <w:rsid w:val="00BC4896"/>
    <w:rsid w:val="00BC4925"/>
    <w:rsid w:val="00BC4BFB"/>
    <w:rsid w:val="00BC4CA4"/>
    <w:rsid w:val="00BC4CD5"/>
    <w:rsid w:val="00BC56FF"/>
    <w:rsid w:val="00BC5876"/>
    <w:rsid w:val="00BC589A"/>
    <w:rsid w:val="00BC5A56"/>
    <w:rsid w:val="00BC5E17"/>
    <w:rsid w:val="00BC6688"/>
    <w:rsid w:val="00BC6CFC"/>
    <w:rsid w:val="00BC6EB4"/>
    <w:rsid w:val="00BC7107"/>
    <w:rsid w:val="00BC7190"/>
    <w:rsid w:val="00BC7606"/>
    <w:rsid w:val="00BC771A"/>
    <w:rsid w:val="00BC7E09"/>
    <w:rsid w:val="00BC7F01"/>
    <w:rsid w:val="00BD00BE"/>
    <w:rsid w:val="00BD014D"/>
    <w:rsid w:val="00BD0467"/>
    <w:rsid w:val="00BD0849"/>
    <w:rsid w:val="00BD0A43"/>
    <w:rsid w:val="00BD0A64"/>
    <w:rsid w:val="00BD0D5A"/>
    <w:rsid w:val="00BD0DEA"/>
    <w:rsid w:val="00BD198B"/>
    <w:rsid w:val="00BD1B47"/>
    <w:rsid w:val="00BD1C15"/>
    <w:rsid w:val="00BD1C51"/>
    <w:rsid w:val="00BD1EBF"/>
    <w:rsid w:val="00BD2006"/>
    <w:rsid w:val="00BD214E"/>
    <w:rsid w:val="00BD22A2"/>
    <w:rsid w:val="00BD28DD"/>
    <w:rsid w:val="00BD291C"/>
    <w:rsid w:val="00BD29D3"/>
    <w:rsid w:val="00BD2F25"/>
    <w:rsid w:val="00BD2FDD"/>
    <w:rsid w:val="00BD317D"/>
    <w:rsid w:val="00BD352A"/>
    <w:rsid w:val="00BD3C0D"/>
    <w:rsid w:val="00BD445D"/>
    <w:rsid w:val="00BD4B3F"/>
    <w:rsid w:val="00BD4D15"/>
    <w:rsid w:val="00BD53E3"/>
    <w:rsid w:val="00BD54FD"/>
    <w:rsid w:val="00BD555D"/>
    <w:rsid w:val="00BD5739"/>
    <w:rsid w:val="00BD5A9A"/>
    <w:rsid w:val="00BD5B98"/>
    <w:rsid w:val="00BD5E2D"/>
    <w:rsid w:val="00BD64F6"/>
    <w:rsid w:val="00BD68CA"/>
    <w:rsid w:val="00BD69AE"/>
    <w:rsid w:val="00BD6B07"/>
    <w:rsid w:val="00BD6BC4"/>
    <w:rsid w:val="00BD6E34"/>
    <w:rsid w:val="00BD7271"/>
    <w:rsid w:val="00BD7BC5"/>
    <w:rsid w:val="00BD7FC8"/>
    <w:rsid w:val="00BE03FF"/>
    <w:rsid w:val="00BE06B6"/>
    <w:rsid w:val="00BE08F7"/>
    <w:rsid w:val="00BE0933"/>
    <w:rsid w:val="00BE1124"/>
    <w:rsid w:val="00BE12BB"/>
    <w:rsid w:val="00BE1CFB"/>
    <w:rsid w:val="00BE1E0E"/>
    <w:rsid w:val="00BE23F5"/>
    <w:rsid w:val="00BE28BD"/>
    <w:rsid w:val="00BE28E0"/>
    <w:rsid w:val="00BE29C9"/>
    <w:rsid w:val="00BE2B3B"/>
    <w:rsid w:val="00BE300D"/>
    <w:rsid w:val="00BE305A"/>
    <w:rsid w:val="00BE3066"/>
    <w:rsid w:val="00BE30EB"/>
    <w:rsid w:val="00BE447D"/>
    <w:rsid w:val="00BE4B14"/>
    <w:rsid w:val="00BE4B9B"/>
    <w:rsid w:val="00BE5166"/>
    <w:rsid w:val="00BE5544"/>
    <w:rsid w:val="00BE5987"/>
    <w:rsid w:val="00BE5AFD"/>
    <w:rsid w:val="00BE62ED"/>
    <w:rsid w:val="00BE64C5"/>
    <w:rsid w:val="00BE674D"/>
    <w:rsid w:val="00BE6881"/>
    <w:rsid w:val="00BE692C"/>
    <w:rsid w:val="00BE6F3C"/>
    <w:rsid w:val="00BE71FC"/>
    <w:rsid w:val="00BE78F3"/>
    <w:rsid w:val="00BE7B3A"/>
    <w:rsid w:val="00BE7BD5"/>
    <w:rsid w:val="00BE7E09"/>
    <w:rsid w:val="00BF02C9"/>
    <w:rsid w:val="00BF02DF"/>
    <w:rsid w:val="00BF0379"/>
    <w:rsid w:val="00BF059F"/>
    <w:rsid w:val="00BF0672"/>
    <w:rsid w:val="00BF0CFB"/>
    <w:rsid w:val="00BF0DD0"/>
    <w:rsid w:val="00BF0DDA"/>
    <w:rsid w:val="00BF17BB"/>
    <w:rsid w:val="00BF1A79"/>
    <w:rsid w:val="00BF1CF4"/>
    <w:rsid w:val="00BF21E1"/>
    <w:rsid w:val="00BF243B"/>
    <w:rsid w:val="00BF28D3"/>
    <w:rsid w:val="00BF2A30"/>
    <w:rsid w:val="00BF2F79"/>
    <w:rsid w:val="00BF3395"/>
    <w:rsid w:val="00BF3AF6"/>
    <w:rsid w:val="00BF3E59"/>
    <w:rsid w:val="00BF3EEB"/>
    <w:rsid w:val="00BF46A3"/>
    <w:rsid w:val="00BF46F1"/>
    <w:rsid w:val="00BF4958"/>
    <w:rsid w:val="00BF4B31"/>
    <w:rsid w:val="00BF561E"/>
    <w:rsid w:val="00BF57A1"/>
    <w:rsid w:val="00BF5950"/>
    <w:rsid w:val="00BF598E"/>
    <w:rsid w:val="00BF5EE7"/>
    <w:rsid w:val="00BF63B4"/>
    <w:rsid w:val="00BF677A"/>
    <w:rsid w:val="00BF69A2"/>
    <w:rsid w:val="00BF6A17"/>
    <w:rsid w:val="00BF732E"/>
    <w:rsid w:val="00C0011B"/>
    <w:rsid w:val="00C002F5"/>
    <w:rsid w:val="00C0036C"/>
    <w:rsid w:val="00C008E1"/>
    <w:rsid w:val="00C00E1D"/>
    <w:rsid w:val="00C010AE"/>
    <w:rsid w:val="00C0150B"/>
    <w:rsid w:val="00C01730"/>
    <w:rsid w:val="00C01C16"/>
    <w:rsid w:val="00C01D08"/>
    <w:rsid w:val="00C0267B"/>
    <w:rsid w:val="00C028A2"/>
    <w:rsid w:val="00C02BD0"/>
    <w:rsid w:val="00C02C75"/>
    <w:rsid w:val="00C02F5C"/>
    <w:rsid w:val="00C02F89"/>
    <w:rsid w:val="00C02FBE"/>
    <w:rsid w:val="00C02FBF"/>
    <w:rsid w:val="00C0332A"/>
    <w:rsid w:val="00C03395"/>
    <w:rsid w:val="00C03511"/>
    <w:rsid w:val="00C03792"/>
    <w:rsid w:val="00C037A7"/>
    <w:rsid w:val="00C04145"/>
    <w:rsid w:val="00C041BD"/>
    <w:rsid w:val="00C0432E"/>
    <w:rsid w:val="00C04368"/>
    <w:rsid w:val="00C046FD"/>
    <w:rsid w:val="00C0489E"/>
    <w:rsid w:val="00C04F42"/>
    <w:rsid w:val="00C0563E"/>
    <w:rsid w:val="00C05717"/>
    <w:rsid w:val="00C058B7"/>
    <w:rsid w:val="00C05A24"/>
    <w:rsid w:val="00C05A83"/>
    <w:rsid w:val="00C05E10"/>
    <w:rsid w:val="00C05F84"/>
    <w:rsid w:val="00C0640E"/>
    <w:rsid w:val="00C06C28"/>
    <w:rsid w:val="00C0760B"/>
    <w:rsid w:val="00C07782"/>
    <w:rsid w:val="00C07944"/>
    <w:rsid w:val="00C07E00"/>
    <w:rsid w:val="00C07FE3"/>
    <w:rsid w:val="00C106FD"/>
    <w:rsid w:val="00C10A2C"/>
    <w:rsid w:val="00C10CE1"/>
    <w:rsid w:val="00C10ECB"/>
    <w:rsid w:val="00C11461"/>
    <w:rsid w:val="00C119B3"/>
    <w:rsid w:val="00C11C7E"/>
    <w:rsid w:val="00C12049"/>
    <w:rsid w:val="00C12143"/>
    <w:rsid w:val="00C1231F"/>
    <w:rsid w:val="00C124FD"/>
    <w:rsid w:val="00C1263D"/>
    <w:rsid w:val="00C12850"/>
    <w:rsid w:val="00C12B5C"/>
    <w:rsid w:val="00C12BE3"/>
    <w:rsid w:val="00C12F39"/>
    <w:rsid w:val="00C133CE"/>
    <w:rsid w:val="00C13565"/>
    <w:rsid w:val="00C13780"/>
    <w:rsid w:val="00C13889"/>
    <w:rsid w:val="00C138DD"/>
    <w:rsid w:val="00C13D0E"/>
    <w:rsid w:val="00C13E8A"/>
    <w:rsid w:val="00C1479F"/>
    <w:rsid w:val="00C149E9"/>
    <w:rsid w:val="00C14B59"/>
    <w:rsid w:val="00C14B8E"/>
    <w:rsid w:val="00C14D72"/>
    <w:rsid w:val="00C14E2E"/>
    <w:rsid w:val="00C155B7"/>
    <w:rsid w:val="00C15686"/>
    <w:rsid w:val="00C158FE"/>
    <w:rsid w:val="00C16173"/>
    <w:rsid w:val="00C163C6"/>
    <w:rsid w:val="00C16719"/>
    <w:rsid w:val="00C16D8C"/>
    <w:rsid w:val="00C1779E"/>
    <w:rsid w:val="00C1783A"/>
    <w:rsid w:val="00C179D0"/>
    <w:rsid w:val="00C17A18"/>
    <w:rsid w:val="00C17D23"/>
    <w:rsid w:val="00C17E9A"/>
    <w:rsid w:val="00C2032E"/>
    <w:rsid w:val="00C20852"/>
    <w:rsid w:val="00C20DFD"/>
    <w:rsid w:val="00C20F1E"/>
    <w:rsid w:val="00C2128D"/>
    <w:rsid w:val="00C2164B"/>
    <w:rsid w:val="00C2175E"/>
    <w:rsid w:val="00C21AAF"/>
    <w:rsid w:val="00C22457"/>
    <w:rsid w:val="00C22572"/>
    <w:rsid w:val="00C22814"/>
    <w:rsid w:val="00C22A2D"/>
    <w:rsid w:val="00C22CD4"/>
    <w:rsid w:val="00C2332D"/>
    <w:rsid w:val="00C238F7"/>
    <w:rsid w:val="00C23B46"/>
    <w:rsid w:val="00C23BCD"/>
    <w:rsid w:val="00C23BF1"/>
    <w:rsid w:val="00C23D5E"/>
    <w:rsid w:val="00C24023"/>
    <w:rsid w:val="00C245D0"/>
    <w:rsid w:val="00C24E74"/>
    <w:rsid w:val="00C2500F"/>
    <w:rsid w:val="00C25A49"/>
    <w:rsid w:val="00C25A96"/>
    <w:rsid w:val="00C25B39"/>
    <w:rsid w:val="00C26027"/>
    <w:rsid w:val="00C2624C"/>
    <w:rsid w:val="00C2685A"/>
    <w:rsid w:val="00C2695B"/>
    <w:rsid w:val="00C26A28"/>
    <w:rsid w:val="00C26A4A"/>
    <w:rsid w:val="00C26EAE"/>
    <w:rsid w:val="00C26FAA"/>
    <w:rsid w:val="00C271E4"/>
    <w:rsid w:val="00C2745A"/>
    <w:rsid w:val="00C2766E"/>
    <w:rsid w:val="00C2768D"/>
    <w:rsid w:val="00C27818"/>
    <w:rsid w:val="00C27AC1"/>
    <w:rsid w:val="00C300E7"/>
    <w:rsid w:val="00C30472"/>
    <w:rsid w:val="00C30605"/>
    <w:rsid w:val="00C30731"/>
    <w:rsid w:val="00C3073D"/>
    <w:rsid w:val="00C3090B"/>
    <w:rsid w:val="00C30951"/>
    <w:rsid w:val="00C30E13"/>
    <w:rsid w:val="00C3101F"/>
    <w:rsid w:val="00C3177B"/>
    <w:rsid w:val="00C317BC"/>
    <w:rsid w:val="00C31884"/>
    <w:rsid w:val="00C31C9D"/>
    <w:rsid w:val="00C3202A"/>
    <w:rsid w:val="00C3288C"/>
    <w:rsid w:val="00C32BFD"/>
    <w:rsid w:val="00C32F1E"/>
    <w:rsid w:val="00C3321A"/>
    <w:rsid w:val="00C33606"/>
    <w:rsid w:val="00C33CD9"/>
    <w:rsid w:val="00C34142"/>
    <w:rsid w:val="00C3447B"/>
    <w:rsid w:val="00C346AE"/>
    <w:rsid w:val="00C34ACA"/>
    <w:rsid w:val="00C34EF7"/>
    <w:rsid w:val="00C35A5F"/>
    <w:rsid w:val="00C35CE1"/>
    <w:rsid w:val="00C35EF8"/>
    <w:rsid w:val="00C35FB0"/>
    <w:rsid w:val="00C368C8"/>
    <w:rsid w:val="00C36A68"/>
    <w:rsid w:val="00C36D55"/>
    <w:rsid w:val="00C37377"/>
    <w:rsid w:val="00C375BA"/>
    <w:rsid w:val="00C37C58"/>
    <w:rsid w:val="00C37E01"/>
    <w:rsid w:val="00C37F59"/>
    <w:rsid w:val="00C37F6E"/>
    <w:rsid w:val="00C4068B"/>
    <w:rsid w:val="00C40835"/>
    <w:rsid w:val="00C408B1"/>
    <w:rsid w:val="00C409C8"/>
    <w:rsid w:val="00C40AE2"/>
    <w:rsid w:val="00C41555"/>
    <w:rsid w:val="00C419CA"/>
    <w:rsid w:val="00C42017"/>
    <w:rsid w:val="00C42409"/>
    <w:rsid w:val="00C42B50"/>
    <w:rsid w:val="00C42BB2"/>
    <w:rsid w:val="00C42E25"/>
    <w:rsid w:val="00C432BC"/>
    <w:rsid w:val="00C43427"/>
    <w:rsid w:val="00C43512"/>
    <w:rsid w:val="00C43930"/>
    <w:rsid w:val="00C4396F"/>
    <w:rsid w:val="00C43A0B"/>
    <w:rsid w:val="00C43CE2"/>
    <w:rsid w:val="00C43FC7"/>
    <w:rsid w:val="00C442E3"/>
    <w:rsid w:val="00C4523A"/>
    <w:rsid w:val="00C4534F"/>
    <w:rsid w:val="00C453E0"/>
    <w:rsid w:val="00C45975"/>
    <w:rsid w:val="00C45AE9"/>
    <w:rsid w:val="00C46191"/>
    <w:rsid w:val="00C4656D"/>
    <w:rsid w:val="00C46910"/>
    <w:rsid w:val="00C46BBC"/>
    <w:rsid w:val="00C46D42"/>
    <w:rsid w:val="00C46D9D"/>
    <w:rsid w:val="00C47459"/>
    <w:rsid w:val="00C47470"/>
    <w:rsid w:val="00C4781A"/>
    <w:rsid w:val="00C47B1B"/>
    <w:rsid w:val="00C50932"/>
    <w:rsid w:val="00C50B24"/>
    <w:rsid w:val="00C513AA"/>
    <w:rsid w:val="00C51AD1"/>
    <w:rsid w:val="00C51D0F"/>
    <w:rsid w:val="00C521C6"/>
    <w:rsid w:val="00C52399"/>
    <w:rsid w:val="00C52468"/>
    <w:rsid w:val="00C52484"/>
    <w:rsid w:val="00C527EA"/>
    <w:rsid w:val="00C52B33"/>
    <w:rsid w:val="00C52F5F"/>
    <w:rsid w:val="00C5305E"/>
    <w:rsid w:val="00C531AD"/>
    <w:rsid w:val="00C535BA"/>
    <w:rsid w:val="00C535C3"/>
    <w:rsid w:val="00C53D70"/>
    <w:rsid w:val="00C53E52"/>
    <w:rsid w:val="00C53F9C"/>
    <w:rsid w:val="00C53FF0"/>
    <w:rsid w:val="00C54841"/>
    <w:rsid w:val="00C5498D"/>
    <w:rsid w:val="00C54B0F"/>
    <w:rsid w:val="00C5569A"/>
    <w:rsid w:val="00C556F2"/>
    <w:rsid w:val="00C5580E"/>
    <w:rsid w:val="00C55878"/>
    <w:rsid w:val="00C55927"/>
    <w:rsid w:val="00C55CAA"/>
    <w:rsid w:val="00C56704"/>
    <w:rsid w:val="00C56A91"/>
    <w:rsid w:val="00C56B29"/>
    <w:rsid w:val="00C56D78"/>
    <w:rsid w:val="00C5714C"/>
    <w:rsid w:val="00C5716B"/>
    <w:rsid w:val="00C571ED"/>
    <w:rsid w:val="00C5782B"/>
    <w:rsid w:val="00C57C2C"/>
    <w:rsid w:val="00C57C43"/>
    <w:rsid w:val="00C60211"/>
    <w:rsid w:val="00C60C9C"/>
    <w:rsid w:val="00C60EA1"/>
    <w:rsid w:val="00C6158C"/>
    <w:rsid w:val="00C61D95"/>
    <w:rsid w:val="00C620D2"/>
    <w:rsid w:val="00C6294E"/>
    <w:rsid w:val="00C62A3C"/>
    <w:rsid w:val="00C6340D"/>
    <w:rsid w:val="00C636C7"/>
    <w:rsid w:val="00C6393A"/>
    <w:rsid w:val="00C6394A"/>
    <w:rsid w:val="00C63BAC"/>
    <w:rsid w:val="00C63E3B"/>
    <w:rsid w:val="00C63EE1"/>
    <w:rsid w:val="00C63EE2"/>
    <w:rsid w:val="00C64429"/>
    <w:rsid w:val="00C649BA"/>
    <w:rsid w:val="00C64C4E"/>
    <w:rsid w:val="00C652B2"/>
    <w:rsid w:val="00C65538"/>
    <w:rsid w:val="00C65AE9"/>
    <w:rsid w:val="00C65B57"/>
    <w:rsid w:val="00C65B66"/>
    <w:rsid w:val="00C65E2E"/>
    <w:rsid w:val="00C65F8F"/>
    <w:rsid w:val="00C66397"/>
    <w:rsid w:val="00C66464"/>
    <w:rsid w:val="00C66BEF"/>
    <w:rsid w:val="00C66D9D"/>
    <w:rsid w:val="00C66E67"/>
    <w:rsid w:val="00C66FDF"/>
    <w:rsid w:val="00C67180"/>
    <w:rsid w:val="00C67436"/>
    <w:rsid w:val="00C677E0"/>
    <w:rsid w:val="00C67A29"/>
    <w:rsid w:val="00C67B2E"/>
    <w:rsid w:val="00C67D5A"/>
    <w:rsid w:val="00C70091"/>
    <w:rsid w:val="00C7088F"/>
    <w:rsid w:val="00C70958"/>
    <w:rsid w:val="00C7098E"/>
    <w:rsid w:val="00C709B5"/>
    <w:rsid w:val="00C70FF0"/>
    <w:rsid w:val="00C712EA"/>
    <w:rsid w:val="00C71B52"/>
    <w:rsid w:val="00C71EEC"/>
    <w:rsid w:val="00C72234"/>
    <w:rsid w:val="00C72528"/>
    <w:rsid w:val="00C726EF"/>
    <w:rsid w:val="00C72900"/>
    <w:rsid w:val="00C73237"/>
    <w:rsid w:val="00C73293"/>
    <w:rsid w:val="00C73539"/>
    <w:rsid w:val="00C738A7"/>
    <w:rsid w:val="00C7395F"/>
    <w:rsid w:val="00C73DE3"/>
    <w:rsid w:val="00C7404A"/>
    <w:rsid w:val="00C741B4"/>
    <w:rsid w:val="00C74587"/>
    <w:rsid w:val="00C74B4C"/>
    <w:rsid w:val="00C75185"/>
    <w:rsid w:val="00C75349"/>
    <w:rsid w:val="00C75AA4"/>
    <w:rsid w:val="00C75CAC"/>
    <w:rsid w:val="00C75D8A"/>
    <w:rsid w:val="00C76CC0"/>
    <w:rsid w:val="00C76D3D"/>
    <w:rsid w:val="00C76FA2"/>
    <w:rsid w:val="00C776CF"/>
    <w:rsid w:val="00C77B38"/>
    <w:rsid w:val="00C80778"/>
    <w:rsid w:val="00C809D6"/>
    <w:rsid w:val="00C80F72"/>
    <w:rsid w:val="00C81382"/>
    <w:rsid w:val="00C8144E"/>
    <w:rsid w:val="00C82837"/>
    <w:rsid w:val="00C82A0E"/>
    <w:rsid w:val="00C82B67"/>
    <w:rsid w:val="00C82C9D"/>
    <w:rsid w:val="00C82E0F"/>
    <w:rsid w:val="00C8326D"/>
    <w:rsid w:val="00C83457"/>
    <w:rsid w:val="00C8359E"/>
    <w:rsid w:val="00C83C1D"/>
    <w:rsid w:val="00C83C8A"/>
    <w:rsid w:val="00C83E1F"/>
    <w:rsid w:val="00C84144"/>
    <w:rsid w:val="00C84ED6"/>
    <w:rsid w:val="00C85019"/>
    <w:rsid w:val="00C85504"/>
    <w:rsid w:val="00C856A5"/>
    <w:rsid w:val="00C8580A"/>
    <w:rsid w:val="00C86262"/>
    <w:rsid w:val="00C86401"/>
    <w:rsid w:val="00C864F6"/>
    <w:rsid w:val="00C8661F"/>
    <w:rsid w:val="00C86B10"/>
    <w:rsid w:val="00C86C5B"/>
    <w:rsid w:val="00C86E06"/>
    <w:rsid w:val="00C86F4A"/>
    <w:rsid w:val="00C87A06"/>
    <w:rsid w:val="00C87C05"/>
    <w:rsid w:val="00C87EFB"/>
    <w:rsid w:val="00C9017C"/>
    <w:rsid w:val="00C905DC"/>
    <w:rsid w:val="00C90A71"/>
    <w:rsid w:val="00C90BD6"/>
    <w:rsid w:val="00C90F34"/>
    <w:rsid w:val="00C910C2"/>
    <w:rsid w:val="00C9165E"/>
    <w:rsid w:val="00C91D2E"/>
    <w:rsid w:val="00C92076"/>
    <w:rsid w:val="00C921E4"/>
    <w:rsid w:val="00C921EA"/>
    <w:rsid w:val="00C92542"/>
    <w:rsid w:val="00C92A31"/>
    <w:rsid w:val="00C92A74"/>
    <w:rsid w:val="00C92B3C"/>
    <w:rsid w:val="00C92DBC"/>
    <w:rsid w:val="00C92ED8"/>
    <w:rsid w:val="00C93106"/>
    <w:rsid w:val="00C9334C"/>
    <w:rsid w:val="00C93394"/>
    <w:rsid w:val="00C93890"/>
    <w:rsid w:val="00C93B59"/>
    <w:rsid w:val="00C93D61"/>
    <w:rsid w:val="00C944C3"/>
    <w:rsid w:val="00C94507"/>
    <w:rsid w:val="00C94868"/>
    <w:rsid w:val="00C94A4E"/>
    <w:rsid w:val="00C94B36"/>
    <w:rsid w:val="00C95196"/>
    <w:rsid w:val="00C951F1"/>
    <w:rsid w:val="00C9548B"/>
    <w:rsid w:val="00C9556E"/>
    <w:rsid w:val="00C955C1"/>
    <w:rsid w:val="00C95725"/>
    <w:rsid w:val="00C957CD"/>
    <w:rsid w:val="00C9586F"/>
    <w:rsid w:val="00C95D58"/>
    <w:rsid w:val="00C96052"/>
    <w:rsid w:val="00C96413"/>
    <w:rsid w:val="00C96D26"/>
    <w:rsid w:val="00C96ED7"/>
    <w:rsid w:val="00C971E4"/>
    <w:rsid w:val="00C97250"/>
    <w:rsid w:val="00C97920"/>
    <w:rsid w:val="00C97B78"/>
    <w:rsid w:val="00C97C46"/>
    <w:rsid w:val="00C97C4D"/>
    <w:rsid w:val="00C97D87"/>
    <w:rsid w:val="00CA006A"/>
    <w:rsid w:val="00CA01C2"/>
    <w:rsid w:val="00CA02F8"/>
    <w:rsid w:val="00CA061C"/>
    <w:rsid w:val="00CA08C0"/>
    <w:rsid w:val="00CA0ABD"/>
    <w:rsid w:val="00CA0B2B"/>
    <w:rsid w:val="00CA0D07"/>
    <w:rsid w:val="00CA115A"/>
    <w:rsid w:val="00CA1458"/>
    <w:rsid w:val="00CA21EE"/>
    <w:rsid w:val="00CA25DE"/>
    <w:rsid w:val="00CA288F"/>
    <w:rsid w:val="00CA2DA9"/>
    <w:rsid w:val="00CA353B"/>
    <w:rsid w:val="00CA368E"/>
    <w:rsid w:val="00CA381D"/>
    <w:rsid w:val="00CA3831"/>
    <w:rsid w:val="00CA3901"/>
    <w:rsid w:val="00CA3A91"/>
    <w:rsid w:val="00CA41D5"/>
    <w:rsid w:val="00CA46D6"/>
    <w:rsid w:val="00CA47FF"/>
    <w:rsid w:val="00CA4AFF"/>
    <w:rsid w:val="00CA4B4B"/>
    <w:rsid w:val="00CA4EA9"/>
    <w:rsid w:val="00CA5028"/>
    <w:rsid w:val="00CA56E0"/>
    <w:rsid w:val="00CA56EC"/>
    <w:rsid w:val="00CA5B11"/>
    <w:rsid w:val="00CA61C4"/>
    <w:rsid w:val="00CA63B5"/>
    <w:rsid w:val="00CA6798"/>
    <w:rsid w:val="00CA67B3"/>
    <w:rsid w:val="00CA6BDD"/>
    <w:rsid w:val="00CA6D28"/>
    <w:rsid w:val="00CA6DAD"/>
    <w:rsid w:val="00CA7210"/>
    <w:rsid w:val="00CA7548"/>
    <w:rsid w:val="00CA7A47"/>
    <w:rsid w:val="00CB0527"/>
    <w:rsid w:val="00CB053E"/>
    <w:rsid w:val="00CB068F"/>
    <w:rsid w:val="00CB0AC4"/>
    <w:rsid w:val="00CB145F"/>
    <w:rsid w:val="00CB170B"/>
    <w:rsid w:val="00CB199C"/>
    <w:rsid w:val="00CB1D73"/>
    <w:rsid w:val="00CB24C7"/>
    <w:rsid w:val="00CB28B8"/>
    <w:rsid w:val="00CB2BE6"/>
    <w:rsid w:val="00CB2EE7"/>
    <w:rsid w:val="00CB3166"/>
    <w:rsid w:val="00CB37E5"/>
    <w:rsid w:val="00CB3835"/>
    <w:rsid w:val="00CB386F"/>
    <w:rsid w:val="00CB41CE"/>
    <w:rsid w:val="00CB41F8"/>
    <w:rsid w:val="00CB42C7"/>
    <w:rsid w:val="00CB480F"/>
    <w:rsid w:val="00CB483C"/>
    <w:rsid w:val="00CB4A3B"/>
    <w:rsid w:val="00CB4D79"/>
    <w:rsid w:val="00CB4E6D"/>
    <w:rsid w:val="00CB5623"/>
    <w:rsid w:val="00CB5E9B"/>
    <w:rsid w:val="00CB5F1B"/>
    <w:rsid w:val="00CB5FEC"/>
    <w:rsid w:val="00CB6210"/>
    <w:rsid w:val="00CB64D1"/>
    <w:rsid w:val="00CB66AA"/>
    <w:rsid w:val="00CB67D4"/>
    <w:rsid w:val="00CB6EAC"/>
    <w:rsid w:val="00CB7DC1"/>
    <w:rsid w:val="00CC04A6"/>
    <w:rsid w:val="00CC0961"/>
    <w:rsid w:val="00CC1249"/>
    <w:rsid w:val="00CC155D"/>
    <w:rsid w:val="00CC18A1"/>
    <w:rsid w:val="00CC1E2C"/>
    <w:rsid w:val="00CC1EE6"/>
    <w:rsid w:val="00CC208E"/>
    <w:rsid w:val="00CC2ACA"/>
    <w:rsid w:val="00CC3199"/>
    <w:rsid w:val="00CC325D"/>
    <w:rsid w:val="00CC35A0"/>
    <w:rsid w:val="00CC3C4F"/>
    <w:rsid w:val="00CC3D78"/>
    <w:rsid w:val="00CC42AA"/>
    <w:rsid w:val="00CC4571"/>
    <w:rsid w:val="00CC4705"/>
    <w:rsid w:val="00CC4707"/>
    <w:rsid w:val="00CC4C52"/>
    <w:rsid w:val="00CC4D3F"/>
    <w:rsid w:val="00CC4F00"/>
    <w:rsid w:val="00CC53E5"/>
    <w:rsid w:val="00CC556B"/>
    <w:rsid w:val="00CC5C43"/>
    <w:rsid w:val="00CC5FBC"/>
    <w:rsid w:val="00CC608B"/>
    <w:rsid w:val="00CC6595"/>
    <w:rsid w:val="00CC65F0"/>
    <w:rsid w:val="00CC6D8A"/>
    <w:rsid w:val="00CC6F29"/>
    <w:rsid w:val="00CC74A5"/>
    <w:rsid w:val="00CC753C"/>
    <w:rsid w:val="00CC75DA"/>
    <w:rsid w:val="00CC763C"/>
    <w:rsid w:val="00CC7C99"/>
    <w:rsid w:val="00CD0019"/>
    <w:rsid w:val="00CD03FF"/>
    <w:rsid w:val="00CD043C"/>
    <w:rsid w:val="00CD051D"/>
    <w:rsid w:val="00CD0782"/>
    <w:rsid w:val="00CD0A97"/>
    <w:rsid w:val="00CD0BE8"/>
    <w:rsid w:val="00CD19BF"/>
    <w:rsid w:val="00CD1B01"/>
    <w:rsid w:val="00CD1C09"/>
    <w:rsid w:val="00CD1E0F"/>
    <w:rsid w:val="00CD2189"/>
    <w:rsid w:val="00CD24CC"/>
    <w:rsid w:val="00CD251F"/>
    <w:rsid w:val="00CD2828"/>
    <w:rsid w:val="00CD29B6"/>
    <w:rsid w:val="00CD2FA0"/>
    <w:rsid w:val="00CD3013"/>
    <w:rsid w:val="00CD341C"/>
    <w:rsid w:val="00CD372A"/>
    <w:rsid w:val="00CD3794"/>
    <w:rsid w:val="00CD3B0B"/>
    <w:rsid w:val="00CD3F32"/>
    <w:rsid w:val="00CD3FBF"/>
    <w:rsid w:val="00CD40D3"/>
    <w:rsid w:val="00CD422C"/>
    <w:rsid w:val="00CD4B78"/>
    <w:rsid w:val="00CD4EC6"/>
    <w:rsid w:val="00CD4FCE"/>
    <w:rsid w:val="00CD52EE"/>
    <w:rsid w:val="00CD5611"/>
    <w:rsid w:val="00CD593F"/>
    <w:rsid w:val="00CD6005"/>
    <w:rsid w:val="00CD6161"/>
    <w:rsid w:val="00CD6589"/>
    <w:rsid w:val="00CD70CC"/>
    <w:rsid w:val="00CD7337"/>
    <w:rsid w:val="00CD772F"/>
    <w:rsid w:val="00CD77B4"/>
    <w:rsid w:val="00CD7F24"/>
    <w:rsid w:val="00CE0212"/>
    <w:rsid w:val="00CE02D0"/>
    <w:rsid w:val="00CE0374"/>
    <w:rsid w:val="00CE0439"/>
    <w:rsid w:val="00CE0514"/>
    <w:rsid w:val="00CE0713"/>
    <w:rsid w:val="00CE0BB3"/>
    <w:rsid w:val="00CE0BDE"/>
    <w:rsid w:val="00CE0CE9"/>
    <w:rsid w:val="00CE0EE3"/>
    <w:rsid w:val="00CE11FC"/>
    <w:rsid w:val="00CE12BA"/>
    <w:rsid w:val="00CE1A19"/>
    <w:rsid w:val="00CE1A2B"/>
    <w:rsid w:val="00CE1C3A"/>
    <w:rsid w:val="00CE20C9"/>
    <w:rsid w:val="00CE22C4"/>
    <w:rsid w:val="00CE2445"/>
    <w:rsid w:val="00CE25FC"/>
    <w:rsid w:val="00CE2AC8"/>
    <w:rsid w:val="00CE3197"/>
    <w:rsid w:val="00CE3408"/>
    <w:rsid w:val="00CE3475"/>
    <w:rsid w:val="00CE3B6C"/>
    <w:rsid w:val="00CE3E0A"/>
    <w:rsid w:val="00CE3E5E"/>
    <w:rsid w:val="00CE3FA2"/>
    <w:rsid w:val="00CE4278"/>
    <w:rsid w:val="00CE4474"/>
    <w:rsid w:val="00CE4C0F"/>
    <w:rsid w:val="00CE4C13"/>
    <w:rsid w:val="00CE4E54"/>
    <w:rsid w:val="00CE52C6"/>
    <w:rsid w:val="00CE546C"/>
    <w:rsid w:val="00CE5B74"/>
    <w:rsid w:val="00CE5E2A"/>
    <w:rsid w:val="00CE5E67"/>
    <w:rsid w:val="00CE5F56"/>
    <w:rsid w:val="00CE6155"/>
    <w:rsid w:val="00CE6269"/>
    <w:rsid w:val="00CE6282"/>
    <w:rsid w:val="00CE6371"/>
    <w:rsid w:val="00CE63BF"/>
    <w:rsid w:val="00CE6D1A"/>
    <w:rsid w:val="00CE6EEB"/>
    <w:rsid w:val="00CE7A8D"/>
    <w:rsid w:val="00CE7C2A"/>
    <w:rsid w:val="00CE7C52"/>
    <w:rsid w:val="00CF0357"/>
    <w:rsid w:val="00CF09B0"/>
    <w:rsid w:val="00CF0DF8"/>
    <w:rsid w:val="00CF0FEF"/>
    <w:rsid w:val="00CF125B"/>
    <w:rsid w:val="00CF1593"/>
    <w:rsid w:val="00CF194F"/>
    <w:rsid w:val="00CF21FC"/>
    <w:rsid w:val="00CF23AF"/>
    <w:rsid w:val="00CF240B"/>
    <w:rsid w:val="00CF2951"/>
    <w:rsid w:val="00CF31BC"/>
    <w:rsid w:val="00CF34C7"/>
    <w:rsid w:val="00CF38D8"/>
    <w:rsid w:val="00CF3A54"/>
    <w:rsid w:val="00CF3A87"/>
    <w:rsid w:val="00CF3D11"/>
    <w:rsid w:val="00CF45FA"/>
    <w:rsid w:val="00CF4708"/>
    <w:rsid w:val="00CF487A"/>
    <w:rsid w:val="00CF535F"/>
    <w:rsid w:val="00CF5477"/>
    <w:rsid w:val="00CF55A1"/>
    <w:rsid w:val="00CF588E"/>
    <w:rsid w:val="00CF6A98"/>
    <w:rsid w:val="00CF6B99"/>
    <w:rsid w:val="00CF6BEF"/>
    <w:rsid w:val="00CF6C1F"/>
    <w:rsid w:val="00CF6C30"/>
    <w:rsid w:val="00CF6DAC"/>
    <w:rsid w:val="00CF6E4B"/>
    <w:rsid w:val="00CF7494"/>
    <w:rsid w:val="00CF76A7"/>
    <w:rsid w:val="00CF76B7"/>
    <w:rsid w:val="00CF7748"/>
    <w:rsid w:val="00CF77B6"/>
    <w:rsid w:val="00CF7E03"/>
    <w:rsid w:val="00D00472"/>
    <w:rsid w:val="00D00698"/>
    <w:rsid w:val="00D01185"/>
    <w:rsid w:val="00D011F6"/>
    <w:rsid w:val="00D01736"/>
    <w:rsid w:val="00D017C9"/>
    <w:rsid w:val="00D01F45"/>
    <w:rsid w:val="00D02870"/>
    <w:rsid w:val="00D02C81"/>
    <w:rsid w:val="00D02D1D"/>
    <w:rsid w:val="00D02E6F"/>
    <w:rsid w:val="00D02E9D"/>
    <w:rsid w:val="00D02ECF"/>
    <w:rsid w:val="00D02EE7"/>
    <w:rsid w:val="00D0317F"/>
    <w:rsid w:val="00D031A1"/>
    <w:rsid w:val="00D03F4C"/>
    <w:rsid w:val="00D04346"/>
    <w:rsid w:val="00D04807"/>
    <w:rsid w:val="00D04A73"/>
    <w:rsid w:val="00D04AC0"/>
    <w:rsid w:val="00D04DFE"/>
    <w:rsid w:val="00D050BF"/>
    <w:rsid w:val="00D0554B"/>
    <w:rsid w:val="00D05C42"/>
    <w:rsid w:val="00D06005"/>
    <w:rsid w:val="00D060EC"/>
    <w:rsid w:val="00D06150"/>
    <w:rsid w:val="00D0656B"/>
    <w:rsid w:val="00D069F7"/>
    <w:rsid w:val="00D06A12"/>
    <w:rsid w:val="00D06B62"/>
    <w:rsid w:val="00D06DB7"/>
    <w:rsid w:val="00D06E27"/>
    <w:rsid w:val="00D072D2"/>
    <w:rsid w:val="00D07785"/>
    <w:rsid w:val="00D07CF6"/>
    <w:rsid w:val="00D07D0C"/>
    <w:rsid w:val="00D07E82"/>
    <w:rsid w:val="00D1056E"/>
    <w:rsid w:val="00D10751"/>
    <w:rsid w:val="00D10DFF"/>
    <w:rsid w:val="00D1142E"/>
    <w:rsid w:val="00D11C60"/>
    <w:rsid w:val="00D12783"/>
    <w:rsid w:val="00D129A3"/>
    <w:rsid w:val="00D12D1C"/>
    <w:rsid w:val="00D1304D"/>
    <w:rsid w:val="00D13087"/>
    <w:rsid w:val="00D13129"/>
    <w:rsid w:val="00D1314E"/>
    <w:rsid w:val="00D1322A"/>
    <w:rsid w:val="00D136C3"/>
    <w:rsid w:val="00D136DA"/>
    <w:rsid w:val="00D137A8"/>
    <w:rsid w:val="00D13E0A"/>
    <w:rsid w:val="00D13FDB"/>
    <w:rsid w:val="00D13FE2"/>
    <w:rsid w:val="00D1413A"/>
    <w:rsid w:val="00D14199"/>
    <w:rsid w:val="00D14CDE"/>
    <w:rsid w:val="00D14F25"/>
    <w:rsid w:val="00D15835"/>
    <w:rsid w:val="00D15B1D"/>
    <w:rsid w:val="00D15BD9"/>
    <w:rsid w:val="00D15E86"/>
    <w:rsid w:val="00D1677C"/>
    <w:rsid w:val="00D16DEC"/>
    <w:rsid w:val="00D16FFA"/>
    <w:rsid w:val="00D172FD"/>
    <w:rsid w:val="00D173BF"/>
    <w:rsid w:val="00D17C02"/>
    <w:rsid w:val="00D17CB5"/>
    <w:rsid w:val="00D20636"/>
    <w:rsid w:val="00D20AAA"/>
    <w:rsid w:val="00D214A1"/>
    <w:rsid w:val="00D21FD1"/>
    <w:rsid w:val="00D220F7"/>
    <w:rsid w:val="00D220FB"/>
    <w:rsid w:val="00D22E22"/>
    <w:rsid w:val="00D23088"/>
    <w:rsid w:val="00D2322C"/>
    <w:rsid w:val="00D236F4"/>
    <w:rsid w:val="00D23B3B"/>
    <w:rsid w:val="00D23E39"/>
    <w:rsid w:val="00D242B3"/>
    <w:rsid w:val="00D244C9"/>
    <w:rsid w:val="00D24612"/>
    <w:rsid w:val="00D24775"/>
    <w:rsid w:val="00D247CA"/>
    <w:rsid w:val="00D24867"/>
    <w:rsid w:val="00D24A52"/>
    <w:rsid w:val="00D24D58"/>
    <w:rsid w:val="00D25083"/>
    <w:rsid w:val="00D25245"/>
    <w:rsid w:val="00D25E6C"/>
    <w:rsid w:val="00D25E85"/>
    <w:rsid w:val="00D25E97"/>
    <w:rsid w:val="00D26786"/>
    <w:rsid w:val="00D26C76"/>
    <w:rsid w:val="00D27EC6"/>
    <w:rsid w:val="00D30600"/>
    <w:rsid w:val="00D3092C"/>
    <w:rsid w:val="00D310E5"/>
    <w:rsid w:val="00D316BE"/>
    <w:rsid w:val="00D3221C"/>
    <w:rsid w:val="00D32845"/>
    <w:rsid w:val="00D32B66"/>
    <w:rsid w:val="00D32BEB"/>
    <w:rsid w:val="00D33141"/>
    <w:rsid w:val="00D3314B"/>
    <w:rsid w:val="00D33153"/>
    <w:rsid w:val="00D332BB"/>
    <w:rsid w:val="00D3371C"/>
    <w:rsid w:val="00D338F5"/>
    <w:rsid w:val="00D3399B"/>
    <w:rsid w:val="00D344AF"/>
    <w:rsid w:val="00D3454D"/>
    <w:rsid w:val="00D3466E"/>
    <w:rsid w:val="00D3468E"/>
    <w:rsid w:val="00D346B0"/>
    <w:rsid w:val="00D34E51"/>
    <w:rsid w:val="00D350DE"/>
    <w:rsid w:val="00D3515E"/>
    <w:rsid w:val="00D351EC"/>
    <w:rsid w:val="00D35563"/>
    <w:rsid w:val="00D3556D"/>
    <w:rsid w:val="00D35A47"/>
    <w:rsid w:val="00D35D59"/>
    <w:rsid w:val="00D35F4D"/>
    <w:rsid w:val="00D3602C"/>
    <w:rsid w:val="00D369A4"/>
    <w:rsid w:val="00D370D4"/>
    <w:rsid w:val="00D371E4"/>
    <w:rsid w:val="00D37733"/>
    <w:rsid w:val="00D37B9D"/>
    <w:rsid w:val="00D37BD4"/>
    <w:rsid w:val="00D37D8B"/>
    <w:rsid w:val="00D40455"/>
    <w:rsid w:val="00D4069D"/>
    <w:rsid w:val="00D40862"/>
    <w:rsid w:val="00D40C46"/>
    <w:rsid w:val="00D40C4B"/>
    <w:rsid w:val="00D40F22"/>
    <w:rsid w:val="00D419EC"/>
    <w:rsid w:val="00D41C02"/>
    <w:rsid w:val="00D41C49"/>
    <w:rsid w:val="00D41C79"/>
    <w:rsid w:val="00D41DBB"/>
    <w:rsid w:val="00D4239F"/>
    <w:rsid w:val="00D4276F"/>
    <w:rsid w:val="00D427DA"/>
    <w:rsid w:val="00D4289E"/>
    <w:rsid w:val="00D42B11"/>
    <w:rsid w:val="00D42CAA"/>
    <w:rsid w:val="00D4333B"/>
    <w:rsid w:val="00D4345F"/>
    <w:rsid w:val="00D437F6"/>
    <w:rsid w:val="00D4380A"/>
    <w:rsid w:val="00D4394F"/>
    <w:rsid w:val="00D43B5F"/>
    <w:rsid w:val="00D43CC2"/>
    <w:rsid w:val="00D4421C"/>
    <w:rsid w:val="00D4423B"/>
    <w:rsid w:val="00D4433C"/>
    <w:rsid w:val="00D445CC"/>
    <w:rsid w:val="00D44D1A"/>
    <w:rsid w:val="00D44F8D"/>
    <w:rsid w:val="00D4513F"/>
    <w:rsid w:val="00D456C3"/>
    <w:rsid w:val="00D459E4"/>
    <w:rsid w:val="00D45DFF"/>
    <w:rsid w:val="00D45F04"/>
    <w:rsid w:val="00D45F65"/>
    <w:rsid w:val="00D46044"/>
    <w:rsid w:val="00D46129"/>
    <w:rsid w:val="00D462C1"/>
    <w:rsid w:val="00D46555"/>
    <w:rsid w:val="00D46BD2"/>
    <w:rsid w:val="00D46BD9"/>
    <w:rsid w:val="00D46C4C"/>
    <w:rsid w:val="00D46C67"/>
    <w:rsid w:val="00D47553"/>
    <w:rsid w:val="00D475AD"/>
    <w:rsid w:val="00D47D74"/>
    <w:rsid w:val="00D47E90"/>
    <w:rsid w:val="00D50368"/>
    <w:rsid w:val="00D5070F"/>
    <w:rsid w:val="00D5071C"/>
    <w:rsid w:val="00D50E89"/>
    <w:rsid w:val="00D51185"/>
    <w:rsid w:val="00D52082"/>
    <w:rsid w:val="00D522F1"/>
    <w:rsid w:val="00D525AA"/>
    <w:rsid w:val="00D52A82"/>
    <w:rsid w:val="00D52FB2"/>
    <w:rsid w:val="00D5333B"/>
    <w:rsid w:val="00D53478"/>
    <w:rsid w:val="00D53B91"/>
    <w:rsid w:val="00D53CAA"/>
    <w:rsid w:val="00D5475D"/>
    <w:rsid w:val="00D54876"/>
    <w:rsid w:val="00D54A74"/>
    <w:rsid w:val="00D54BD1"/>
    <w:rsid w:val="00D54D38"/>
    <w:rsid w:val="00D54E93"/>
    <w:rsid w:val="00D5550C"/>
    <w:rsid w:val="00D55D78"/>
    <w:rsid w:val="00D55FE4"/>
    <w:rsid w:val="00D56135"/>
    <w:rsid w:val="00D562BB"/>
    <w:rsid w:val="00D56956"/>
    <w:rsid w:val="00D56C29"/>
    <w:rsid w:val="00D571F0"/>
    <w:rsid w:val="00D57340"/>
    <w:rsid w:val="00D5752C"/>
    <w:rsid w:val="00D5759C"/>
    <w:rsid w:val="00D57CDE"/>
    <w:rsid w:val="00D57DBC"/>
    <w:rsid w:val="00D604DB"/>
    <w:rsid w:val="00D60AD9"/>
    <w:rsid w:val="00D614A0"/>
    <w:rsid w:val="00D61661"/>
    <w:rsid w:val="00D619CD"/>
    <w:rsid w:val="00D61AD6"/>
    <w:rsid w:val="00D61BF8"/>
    <w:rsid w:val="00D6227C"/>
    <w:rsid w:val="00D62448"/>
    <w:rsid w:val="00D62632"/>
    <w:rsid w:val="00D631EA"/>
    <w:rsid w:val="00D6341C"/>
    <w:rsid w:val="00D63736"/>
    <w:rsid w:val="00D6374D"/>
    <w:rsid w:val="00D63B2A"/>
    <w:rsid w:val="00D640AB"/>
    <w:rsid w:val="00D645CF"/>
    <w:rsid w:val="00D646B1"/>
    <w:rsid w:val="00D65F2D"/>
    <w:rsid w:val="00D65FA7"/>
    <w:rsid w:val="00D670A9"/>
    <w:rsid w:val="00D67134"/>
    <w:rsid w:val="00D67381"/>
    <w:rsid w:val="00D6775F"/>
    <w:rsid w:val="00D67F84"/>
    <w:rsid w:val="00D704A6"/>
    <w:rsid w:val="00D704DD"/>
    <w:rsid w:val="00D705D4"/>
    <w:rsid w:val="00D705D7"/>
    <w:rsid w:val="00D70626"/>
    <w:rsid w:val="00D707CD"/>
    <w:rsid w:val="00D70901"/>
    <w:rsid w:val="00D709B5"/>
    <w:rsid w:val="00D70A14"/>
    <w:rsid w:val="00D70BE8"/>
    <w:rsid w:val="00D70DAB"/>
    <w:rsid w:val="00D70FBD"/>
    <w:rsid w:val="00D713D7"/>
    <w:rsid w:val="00D7191B"/>
    <w:rsid w:val="00D71DEB"/>
    <w:rsid w:val="00D721EA"/>
    <w:rsid w:val="00D7253D"/>
    <w:rsid w:val="00D7269A"/>
    <w:rsid w:val="00D72989"/>
    <w:rsid w:val="00D7322F"/>
    <w:rsid w:val="00D73531"/>
    <w:rsid w:val="00D735A2"/>
    <w:rsid w:val="00D73809"/>
    <w:rsid w:val="00D742BD"/>
    <w:rsid w:val="00D74664"/>
    <w:rsid w:val="00D747CC"/>
    <w:rsid w:val="00D74916"/>
    <w:rsid w:val="00D74DC1"/>
    <w:rsid w:val="00D74EF1"/>
    <w:rsid w:val="00D75357"/>
    <w:rsid w:val="00D7539A"/>
    <w:rsid w:val="00D75C07"/>
    <w:rsid w:val="00D75E67"/>
    <w:rsid w:val="00D75FE6"/>
    <w:rsid w:val="00D76204"/>
    <w:rsid w:val="00D76541"/>
    <w:rsid w:val="00D766F3"/>
    <w:rsid w:val="00D767A0"/>
    <w:rsid w:val="00D76987"/>
    <w:rsid w:val="00D76DF5"/>
    <w:rsid w:val="00D8003E"/>
    <w:rsid w:val="00D800F9"/>
    <w:rsid w:val="00D804F0"/>
    <w:rsid w:val="00D80719"/>
    <w:rsid w:val="00D80779"/>
    <w:rsid w:val="00D807BE"/>
    <w:rsid w:val="00D808E2"/>
    <w:rsid w:val="00D80DD9"/>
    <w:rsid w:val="00D817CB"/>
    <w:rsid w:val="00D818F3"/>
    <w:rsid w:val="00D81B09"/>
    <w:rsid w:val="00D821C2"/>
    <w:rsid w:val="00D82213"/>
    <w:rsid w:val="00D8241D"/>
    <w:rsid w:val="00D8253A"/>
    <w:rsid w:val="00D827A9"/>
    <w:rsid w:val="00D82F92"/>
    <w:rsid w:val="00D83211"/>
    <w:rsid w:val="00D84533"/>
    <w:rsid w:val="00D845AC"/>
    <w:rsid w:val="00D846DB"/>
    <w:rsid w:val="00D84C5B"/>
    <w:rsid w:val="00D850FD"/>
    <w:rsid w:val="00D858D0"/>
    <w:rsid w:val="00D85CE5"/>
    <w:rsid w:val="00D86044"/>
    <w:rsid w:val="00D862B5"/>
    <w:rsid w:val="00D864E6"/>
    <w:rsid w:val="00D8657A"/>
    <w:rsid w:val="00D86B8E"/>
    <w:rsid w:val="00D86BBF"/>
    <w:rsid w:val="00D86C3F"/>
    <w:rsid w:val="00D86CA2"/>
    <w:rsid w:val="00D87779"/>
    <w:rsid w:val="00D8779F"/>
    <w:rsid w:val="00D87AAE"/>
    <w:rsid w:val="00D87B8E"/>
    <w:rsid w:val="00D87C53"/>
    <w:rsid w:val="00D87D5F"/>
    <w:rsid w:val="00D9019B"/>
    <w:rsid w:val="00D901E7"/>
    <w:rsid w:val="00D90293"/>
    <w:rsid w:val="00D90645"/>
    <w:rsid w:val="00D908EE"/>
    <w:rsid w:val="00D90C24"/>
    <w:rsid w:val="00D90C57"/>
    <w:rsid w:val="00D90EE7"/>
    <w:rsid w:val="00D90F74"/>
    <w:rsid w:val="00D913BC"/>
    <w:rsid w:val="00D91484"/>
    <w:rsid w:val="00D919C0"/>
    <w:rsid w:val="00D91C4F"/>
    <w:rsid w:val="00D91D18"/>
    <w:rsid w:val="00D91FB1"/>
    <w:rsid w:val="00D921D2"/>
    <w:rsid w:val="00D92D49"/>
    <w:rsid w:val="00D92D5E"/>
    <w:rsid w:val="00D930F4"/>
    <w:rsid w:val="00D931B0"/>
    <w:rsid w:val="00D94273"/>
    <w:rsid w:val="00D9459A"/>
    <w:rsid w:val="00D945CE"/>
    <w:rsid w:val="00D947F2"/>
    <w:rsid w:val="00D94D9E"/>
    <w:rsid w:val="00D9518C"/>
    <w:rsid w:val="00D95C08"/>
    <w:rsid w:val="00D962CF"/>
    <w:rsid w:val="00D963D2"/>
    <w:rsid w:val="00D9688B"/>
    <w:rsid w:val="00D96984"/>
    <w:rsid w:val="00D977D4"/>
    <w:rsid w:val="00D9785D"/>
    <w:rsid w:val="00D979BD"/>
    <w:rsid w:val="00D979C9"/>
    <w:rsid w:val="00D97A42"/>
    <w:rsid w:val="00D97C7E"/>
    <w:rsid w:val="00DA01C0"/>
    <w:rsid w:val="00DA082B"/>
    <w:rsid w:val="00DA0B1F"/>
    <w:rsid w:val="00DA136E"/>
    <w:rsid w:val="00DA1B19"/>
    <w:rsid w:val="00DA21C7"/>
    <w:rsid w:val="00DA246A"/>
    <w:rsid w:val="00DA25BB"/>
    <w:rsid w:val="00DA29A4"/>
    <w:rsid w:val="00DA2A23"/>
    <w:rsid w:val="00DA2D62"/>
    <w:rsid w:val="00DA2F59"/>
    <w:rsid w:val="00DA30AE"/>
    <w:rsid w:val="00DA375C"/>
    <w:rsid w:val="00DA3A2A"/>
    <w:rsid w:val="00DA3DE6"/>
    <w:rsid w:val="00DA40AD"/>
    <w:rsid w:val="00DA4254"/>
    <w:rsid w:val="00DA42F1"/>
    <w:rsid w:val="00DA47F0"/>
    <w:rsid w:val="00DA4C78"/>
    <w:rsid w:val="00DA5228"/>
    <w:rsid w:val="00DA538B"/>
    <w:rsid w:val="00DA5462"/>
    <w:rsid w:val="00DA5566"/>
    <w:rsid w:val="00DA5652"/>
    <w:rsid w:val="00DA577A"/>
    <w:rsid w:val="00DA5BA4"/>
    <w:rsid w:val="00DA5BF8"/>
    <w:rsid w:val="00DA5E17"/>
    <w:rsid w:val="00DA60B5"/>
    <w:rsid w:val="00DA6204"/>
    <w:rsid w:val="00DA6279"/>
    <w:rsid w:val="00DA62FF"/>
    <w:rsid w:val="00DA6404"/>
    <w:rsid w:val="00DA64A4"/>
    <w:rsid w:val="00DA6B0C"/>
    <w:rsid w:val="00DA6C50"/>
    <w:rsid w:val="00DA6D6F"/>
    <w:rsid w:val="00DA7136"/>
    <w:rsid w:val="00DA7354"/>
    <w:rsid w:val="00DA79BF"/>
    <w:rsid w:val="00DA7A6E"/>
    <w:rsid w:val="00DA7A7D"/>
    <w:rsid w:val="00DA7B9B"/>
    <w:rsid w:val="00DA7EE2"/>
    <w:rsid w:val="00DB02AE"/>
    <w:rsid w:val="00DB0570"/>
    <w:rsid w:val="00DB05E1"/>
    <w:rsid w:val="00DB067C"/>
    <w:rsid w:val="00DB097A"/>
    <w:rsid w:val="00DB0B54"/>
    <w:rsid w:val="00DB13C2"/>
    <w:rsid w:val="00DB171C"/>
    <w:rsid w:val="00DB1DD0"/>
    <w:rsid w:val="00DB1E2D"/>
    <w:rsid w:val="00DB1E7C"/>
    <w:rsid w:val="00DB24DF"/>
    <w:rsid w:val="00DB2878"/>
    <w:rsid w:val="00DB313B"/>
    <w:rsid w:val="00DB3319"/>
    <w:rsid w:val="00DB3E38"/>
    <w:rsid w:val="00DB3EFB"/>
    <w:rsid w:val="00DB43DF"/>
    <w:rsid w:val="00DB4896"/>
    <w:rsid w:val="00DB50D8"/>
    <w:rsid w:val="00DB5112"/>
    <w:rsid w:val="00DB52B2"/>
    <w:rsid w:val="00DB536B"/>
    <w:rsid w:val="00DB54D0"/>
    <w:rsid w:val="00DB55BB"/>
    <w:rsid w:val="00DB5804"/>
    <w:rsid w:val="00DB586B"/>
    <w:rsid w:val="00DB588F"/>
    <w:rsid w:val="00DB596A"/>
    <w:rsid w:val="00DB5A84"/>
    <w:rsid w:val="00DB6142"/>
    <w:rsid w:val="00DB63B0"/>
    <w:rsid w:val="00DB6439"/>
    <w:rsid w:val="00DB64D0"/>
    <w:rsid w:val="00DB65D1"/>
    <w:rsid w:val="00DB6E53"/>
    <w:rsid w:val="00DB6EE7"/>
    <w:rsid w:val="00DB7047"/>
    <w:rsid w:val="00DB70C9"/>
    <w:rsid w:val="00DB7444"/>
    <w:rsid w:val="00DB7C37"/>
    <w:rsid w:val="00DB7EB7"/>
    <w:rsid w:val="00DC0536"/>
    <w:rsid w:val="00DC0B24"/>
    <w:rsid w:val="00DC1CD1"/>
    <w:rsid w:val="00DC22D1"/>
    <w:rsid w:val="00DC2609"/>
    <w:rsid w:val="00DC2942"/>
    <w:rsid w:val="00DC29EE"/>
    <w:rsid w:val="00DC2BAF"/>
    <w:rsid w:val="00DC2D40"/>
    <w:rsid w:val="00DC2EE8"/>
    <w:rsid w:val="00DC2FF7"/>
    <w:rsid w:val="00DC351A"/>
    <w:rsid w:val="00DC354F"/>
    <w:rsid w:val="00DC3848"/>
    <w:rsid w:val="00DC3DAB"/>
    <w:rsid w:val="00DC4374"/>
    <w:rsid w:val="00DC4BDD"/>
    <w:rsid w:val="00DC5100"/>
    <w:rsid w:val="00DC570F"/>
    <w:rsid w:val="00DC5D8B"/>
    <w:rsid w:val="00DC6057"/>
    <w:rsid w:val="00DC63D3"/>
    <w:rsid w:val="00DC70B8"/>
    <w:rsid w:val="00DC79BC"/>
    <w:rsid w:val="00DC7E15"/>
    <w:rsid w:val="00DD010B"/>
    <w:rsid w:val="00DD03B4"/>
    <w:rsid w:val="00DD03C2"/>
    <w:rsid w:val="00DD077C"/>
    <w:rsid w:val="00DD1BE2"/>
    <w:rsid w:val="00DD21D6"/>
    <w:rsid w:val="00DD2641"/>
    <w:rsid w:val="00DD2883"/>
    <w:rsid w:val="00DD2894"/>
    <w:rsid w:val="00DD28BC"/>
    <w:rsid w:val="00DD29F9"/>
    <w:rsid w:val="00DD2B69"/>
    <w:rsid w:val="00DD2FE8"/>
    <w:rsid w:val="00DD30C7"/>
    <w:rsid w:val="00DD338B"/>
    <w:rsid w:val="00DD367D"/>
    <w:rsid w:val="00DD37E8"/>
    <w:rsid w:val="00DD3D6C"/>
    <w:rsid w:val="00DD3E51"/>
    <w:rsid w:val="00DD3E60"/>
    <w:rsid w:val="00DD40A3"/>
    <w:rsid w:val="00DD43C4"/>
    <w:rsid w:val="00DD490F"/>
    <w:rsid w:val="00DD4A67"/>
    <w:rsid w:val="00DD4F75"/>
    <w:rsid w:val="00DD5170"/>
    <w:rsid w:val="00DD5211"/>
    <w:rsid w:val="00DD5398"/>
    <w:rsid w:val="00DD56F2"/>
    <w:rsid w:val="00DD5AC0"/>
    <w:rsid w:val="00DD5FAA"/>
    <w:rsid w:val="00DD6127"/>
    <w:rsid w:val="00DD7256"/>
    <w:rsid w:val="00DD77DC"/>
    <w:rsid w:val="00DD7E21"/>
    <w:rsid w:val="00DD7E4F"/>
    <w:rsid w:val="00DE0803"/>
    <w:rsid w:val="00DE08E1"/>
    <w:rsid w:val="00DE09D8"/>
    <w:rsid w:val="00DE0A36"/>
    <w:rsid w:val="00DE0ABB"/>
    <w:rsid w:val="00DE0CA9"/>
    <w:rsid w:val="00DE0CF5"/>
    <w:rsid w:val="00DE1035"/>
    <w:rsid w:val="00DE1296"/>
    <w:rsid w:val="00DE1C6B"/>
    <w:rsid w:val="00DE1E9C"/>
    <w:rsid w:val="00DE1EE4"/>
    <w:rsid w:val="00DE2052"/>
    <w:rsid w:val="00DE2558"/>
    <w:rsid w:val="00DE2D90"/>
    <w:rsid w:val="00DE2E3C"/>
    <w:rsid w:val="00DE3007"/>
    <w:rsid w:val="00DE3966"/>
    <w:rsid w:val="00DE39B8"/>
    <w:rsid w:val="00DE40B6"/>
    <w:rsid w:val="00DE41AF"/>
    <w:rsid w:val="00DE430E"/>
    <w:rsid w:val="00DE44D0"/>
    <w:rsid w:val="00DE466B"/>
    <w:rsid w:val="00DE4736"/>
    <w:rsid w:val="00DE48B6"/>
    <w:rsid w:val="00DE4BBF"/>
    <w:rsid w:val="00DE4C5D"/>
    <w:rsid w:val="00DE4C79"/>
    <w:rsid w:val="00DE4D15"/>
    <w:rsid w:val="00DE5DA6"/>
    <w:rsid w:val="00DE5ED4"/>
    <w:rsid w:val="00DE5F2E"/>
    <w:rsid w:val="00DE62E5"/>
    <w:rsid w:val="00DE6690"/>
    <w:rsid w:val="00DE6896"/>
    <w:rsid w:val="00DE6993"/>
    <w:rsid w:val="00DE712F"/>
    <w:rsid w:val="00DE717C"/>
    <w:rsid w:val="00DE720D"/>
    <w:rsid w:val="00DE7494"/>
    <w:rsid w:val="00DE7AEF"/>
    <w:rsid w:val="00DE7C36"/>
    <w:rsid w:val="00DF0062"/>
    <w:rsid w:val="00DF00E7"/>
    <w:rsid w:val="00DF0367"/>
    <w:rsid w:val="00DF055C"/>
    <w:rsid w:val="00DF06D6"/>
    <w:rsid w:val="00DF08AB"/>
    <w:rsid w:val="00DF0BF8"/>
    <w:rsid w:val="00DF1006"/>
    <w:rsid w:val="00DF1027"/>
    <w:rsid w:val="00DF11BD"/>
    <w:rsid w:val="00DF125E"/>
    <w:rsid w:val="00DF178B"/>
    <w:rsid w:val="00DF203C"/>
    <w:rsid w:val="00DF21B4"/>
    <w:rsid w:val="00DF2238"/>
    <w:rsid w:val="00DF2440"/>
    <w:rsid w:val="00DF28C9"/>
    <w:rsid w:val="00DF2B38"/>
    <w:rsid w:val="00DF2BCF"/>
    <w:rsid w:val="00DF2D3B"/>
    <w:rsid w:val="00DF332E"/>
    <w:rsid w:val="00DF3416"/>
    <w:rsid w:val="00DF3F28"/>
    <w:rsid w:val="00DF44DC"/>
    <w:rsid w:val="00DF46F4"/>
    <w:rsid w:val="00DF48BC"/>
    <w:rsid w:val="00DF50CC"/>
    <w:rsid w:val="00DF5635"/>
    <w:rsid w:val="00DF5783"/>
    <w:rsid w:val="00DF6518"/>
    <w:rsid w:val="00DF6788"/>
    <w:rsid w:val="00DF6BD1"/>
    <w:rsid w:val="00DF6DFD"/>
    <w:rsid w:val="00DF727C"/>
    <w:rsid w:val="00DF74B1"/>
    <w:rsid w:val="00DF74CE"/>
    <w:rsid w:val="00E0027E"/>
    <w:rsid w:val="00E004C2"/>
    <w:rsid w:val="00E00E59"/>
    <w:rsid w:val="00E00EEE"/>
    <w:rsid w:val="00E014B1"/>
    <w:rsid w:val="00E01533"/>
    <w:rsid w:val="00E015E7"/>
    <w:rsid w:val="00E01809"/>
    <w:rsid w:val="00E01BDB"/>
    <w:rsid w:val="00E01E11"/>
    <w:rsid w:val="00E01E37"/>
    <w:rsid w:val="00E01EFE"/>
    <w:rsid w:val="00E0224D"/>
    <w:rsid w:val="00E0226A"/>
    <w:rsid w:val="00E02379"/>
    <w:rsid w:val="00E0257B"/>
    <w:rsid w:val="00E02A72"/>
    <w:rsid w:val="00E02D93"/>
    <w:rsid w:val="00E03311"/>
    <w:rsid w:val="00E036A9"/>
    <w:rsid w:val="00E03731"/>
    <w:rsid w:val="00E03D61"/>
    <w:rsid w:val="00E045B8"/>
    <w:rsid w:val="00E04797"/>
    <w:rsid w:val="00E04798"/>
    <w:rsid w:val="00E047EC"/>
    <w:rsid w:val="00E04800"/>
    <w:rsid w:val="00E0488E"/>
    <w:rsid w:val="00E04C6E"/>
    <w:rsid w:val="00E05278"/>
    <w:rsid w:val="00E05977"/>
    <w:rsid w:val="00E0597D"/>
    <w:rsid w:val="00E05A8E"/>
    <w:rsid w:val="00E05A92"/>
    <w:rsid w:val="00E067F5"/>
    <w:rsid w:val="00E06877"/>
    <w:rsid w:val="00E071AC"/>
    <w:rsid w:val="00E07593"/>
    <w:rsid w:val="00E07836"/>
    <w:rsid w:val="00E07BD3"/>
    <w:rsid w:val="00E07EDB"/>
    <w:rsid w:val="00E100C8"/>
    <w:rsid w:val="00E10398"/>
    <w:rsid w:val="00E10807"/>
    <w:rsid w:val="00E109BC"/>
    <w:rsid w:val="00E10BAA"/>
    <w:rsid w:val="00E1164E"/>
    <w:rsid w:val="00E11B27"/>
    <w:rsid w:val="00E11EC0"/>
    <w:rsid w:val="00E122E2"/>
    <w:rsid w:val="00E1246E"/>
    <w:rsid w:val="00E12983"/>
    <w:rsid w:val="00E12AC4"/>
    <w:rsid w:val="00E12C5A"/>
    <w:rsid w:val="00E12E12"/>
    <w:rsid w:val="00E13030"/>
    <w:rsid w:val="00E1374D"/>
    <w:rsid w:val="00E1392A"/>
    <w:rsid w:val="00E13A36"/>
    <w:rsid w:val="00E13E46"/>
    <w:rsid w:val="00E140EF"/>
    <w:rsid w:val="00E14188"/>
    <w:rsid w:val="00E145C5"/>
    <w:rsid w:val="00E14925"/>
    <w:rsid w:val="00E1494E"/>
    <w:rsid w:val="00E14C6C"/>
    <w:rsid w:val="00E15392"/>
    <w:rsid w:val="00E154C5"/>
    <w:rsid w:val="00E15C00"/>
    <w:rsid w:val="00E15C3A"/>
    <w:rsid w:val="00E16237"/>
    <w:rsid w:val="00E16287"/>
    <w:rsid w:val="00E16B9F"/>
    <w:rsid w:val="00E16BBD"/>
    <w:rsid w:val="00E171D3"/>
    <w:rsid w:val="00E177EA"/>
    <w:rsid w:val="00E17E98"/>
    <w:rsid w:val="00E17F52"/>
    <w:rsid w:val="00E17FAD"/>
    <w:rsid w:val="00E2045C"/>
    <w:rsid w:val="00E2050F"/>
    <w:rsid w:val="00E205C4"/>
    <w:rsid w:val="00E2079D"/>
    <w:rsid w:val="00E207A4"/>
    <w:rsid w:val="00E2080A"/>
    <w:rsid w:val="00E20E0C"/>
    <w:rsid w:val="00E20EAF"/>
    <w:rsid w:val="00E20F73"/>
    <w:rsid w:val="00E214A3"/>
    <w:rsid w:val="00E214D0"/>
    <w:rsid w:val="00E21537"/>
    <w:rsid w:val="00E21E30"/>
    <w:rsid w:val="00E21E37"/>
    <w:rsid w:val="00E225A6"/>
    <w:rsid w:val="00E225CF"/>
    <w:rsid w:val="00E23267"/>
    <w:rsid w:val="00E2344D"/>
    <w:rsid w:val="00E23CF1"/>
    <w:rsid w:val="00E2410E"/>
    <w:rsid w:val="00E242BC"/>
    <w:rsid w:val="00E243D9"/>
    <w:rsid w:val="00E244F4"/>
    <w:rsid w:val="00E2466E"/>
    <w:rsid w:val="00E2467E"/>
    <w:rsid w:val="00E2481C"/>
    <w:rsid w:val="00E24F0D"/>
    <w:rsid w:val="00E250EE"/>
    <w:rsid w:val="00E25235"/>
    <w:rsid w:val="00E254C0"/>
    <w:rsid w:val="00E25BF9"/>
    <w:rsid w:val="00E25C39"/>
    <w:rsid w:val="00E25CBC"/>
    <w:rsid w:val="00E25F4C"/>
    <w:rsid w:val="00E26163"/>
    <w:rsid w:val="00E262BC"/>
    <w:rsid w:val="00E26829"/>
    <w:rsid w:val="00E271CF"/>
    <w:rsid w:val="00E273BC"/>
    <w:rsid w:val="00E2744D"/>
    <w:rsid w:val="00E274CC"/>
    <w:rsid w:val="00E2772A"/>
    <w:rsid w:val="00E277D3"/>
    <w:rsid w:val="00E27844"/>
    <w:rsid w:val="00E302C8"/>
    <w:rsid w:val="00E303A9"/>
    <w:rsid w:val="00E309F6"/>
    <w:rsid w:val="00E30A24"/>
    <w:rsid w:val="00E30D15"/>
    <w:rsid w:val="00E30E47"/>
    <w:rsid w:val="00E3115F"/>
    <w:rsid w:val="00E319DD"/>
    <w:rsid w:val="00E31C93"/>
    <w:rsid w:val="00E31D02"/>
    <w:rsid w:val="00E31D96"/>
    <w:rsid w:val="00E320B8"/>
    <w:rsid w:val="00E325C5"/>
    <w:rsid w:val="00E32CDA"/>
    <w:rsid w:val="00E330E6"/>
    <w:rsid w:val="00E332AE"/>
    <w:rsid w:val="00E335D4"/>
    <w:rsid w:val="00E336F6"/>
    <w:rsid w:val="00E3382F"/>
    <w:rsid w:val="00E33912"/>
    <w:rsid w:val="00E33933"/>
    <w:rsid w:val="00E33A3C"/>
    <w:rsid w:val="00E341F2"/>
    <w:rsid w:val="00E34461"/>
    <w:rsid w:val="00E346E8"/>
    <w:rsid w:val="00E347A3"/>
    <w:rsid w:val="00E347E0"/>
    <w:rsid w:val="00E34963"/>
    <w:rsid w:val="00E3498D"/>
    <w:rsid w:val="00E34A7B"/>
    <w:rsid w:val="00E3517D"/>
    <w:rsid w:val="00E3588B"/>
    <w:rsid w:val="00E35913"/>
    <w:rsid w:val="00E35CEE"/>
    <w:rsid w:val="00E360D6"/>
    <w:rsid w:val="00E36123"/>
    <w:rsid w:val="00E362DB"/>
    <w:rsid w:val="00E362E1"/>
    <w:rsid w:val="00E37A08"/>
    <w:rsid w:val="00E37CE1"/>
    <w:rsid w:val="00E40045"/>
    <w:rsid w:val="00E400AB"/>
    <w:rsid w:val="00E404C6"/>
    <w:rsid w:val="00E40CCD"/>
    <w:rsid w:val="00E41276"/>
    <w:rsid w:val="00E413EA"/>
    <w:rsid w:val="00E41641"/>
    <w:rsid w:val="00E41A27"/>
    <w:rsid w:val="00E41C30"/>
    <w:rsid w:val="00E42226"/>
    <w:rsid w:val="00E4260C"/>
    <w:rsid w:val="00E4299C"/>
    <w:rsid w:val="00E42FF2"/>
    <w:rsid w:val="00E43073"/>
    <w:rsid w:val="00E4317E"/>
    <w:rsid w:val="00E43699"/>
    <w:rsid w:val="00E4380C"/>
    <w:rsid w:val="00E43CCB"/>
    <w:rsid w:val="00E43E54"/>
    <w:rsid w:val="00E44003"/>
    <w:rsid w:val="00E4401D"/>
    <w:rsid w:val="00E440C0"/>
    <w:rsid w:val="00E44383"/>
    <w:rsid w:val="00E44560"/>
    <w:rsid w:val="00E446F9"/>
    <w:rsid w:val="00E4481D"/>
    <w:rsid w:val="00E44919"/>
    <w:rsid w:val="00E44B87"/>
    <w:rsid w:val="00E45100"/>
    <w:rsid w:val="00E45249"/>
    <w:rsid w:val="00E45365"/>
    <w:rsid w:val="00E45821"/>
    <w:rsid w:val="00E4608A"/>
    <w:rsid w:val="00E465DA"/>
    <w:rsid w:val="00E46826"/>
    <w:rsid w:val="00E473FB"/>
    <w:rsid w:val="00E47DEB"/>
    <w:rsid w:val="00E50191"/>
    <w:rsid w:val="00E505B2"/>
    <w:rsid w:val="00E5068D"/>
    <w:rsid w:val="00E506EC"/>
    <w:rsid w:val="00E50740"/>
    <w:rsid w:val="00E50DAC"/>
    <w:rsid w:val="00E510F2"/>
    <w:rsid w:val="00E51526"/>
    <w:rsid w:val="00E51547"/>
    <w:rsid w:val="00E516D9"/>
    <w:rsid w:val="00E51B5D"/>
    <w:rsid w:val="00E51B74"/>
    <w:rsid w:val="00E51D1C"/>
    <w:rsid w:val="00E51DEC"/>
    <w:rsid w:val="00E51FD1"/>
    <w:rsid w:val="00E52034"/>
    <w:rsid w:val="00E5214A"/>
    <w:rsid w:val="00E5222B"/>
    <w:rsid w:val="00E52D61"/>
    <w:rsid w:val="00E540D0"/>
    <w:rsid w:val="00E54701"/>
    <w:rsid w:val="00E54C8D"/>
    <w:rsid w:val="00E54EBE"/>
    <w:rsid w:val="00E54F26"/>
    <w:rsid w:val="00E55A20"/>
    <w:rsid w:val="00E55E24"/>
    <w:rsid w:val="00E56510"/>
    <w:rsid w:val="00E56E20"/>
    <w:rsid w:val="00E56FA5"/>
    <w:rsid w:val="00E579E1"/>
    <w:rsid w:val="00E57A35"/>
    <w:rsid w:val="00E57CC9"/>
    <w:rsid w:val="00E600EA"/>
    <w:rsid w:val="00E605F8"/>
    <w:rsid w:val="00E606E3"/>
    <w:rsid w:val="00E609C0"/>
    <w:rsid w:val="00E60B13"/>
    <w:rsid w:val="00E6143D"/>
    <w:rsid w:val="00E615D0"/>
    <w:rsid w:val="00E61A2F"/>
    <w:rsid w:val="00E6204F"/>
    <w:rsid w:val="00E627E8"/>
    <w:rsid w:val="00E62939"/>
    <w:rsid w:val="00E62BB6"/>
    <w:rsid w:val="00E62E9C"/>
    <w:rsid w:val="00E6337C"/>
    <w:rsid w:val="00E634AB"/>
    <w:rsid w:val="00E63821"/>
    <w:rsid w:val="00E63A7C"/>
    <w:rsid w:val="00E63BED"/>
    <w:rsid w:val="00E643B3"/>
    <w:rsid w:val="00E644F2"/>
    <w:rsid w:val="00E64F40"/>
    <w:rsid w:val="00E651EB"/>
    <w:rsid w:val="00E65505"/>
    <w:rsid w:val="00E65589"/>
    <w:rsid w:val="00E66145"/>
    <w:rsid w:val="00E66579"/>
    <w:rsid w:val="00E6691B"/>
    <w:rsid w:val="00E674A9"/>
    <w:rsid w:val="00E674B7"/>
    <w:rsid w:val="00E67568"/>
    <w:rsid w:val="00E67A29"/>
    <w:rsid w:val="00E67EBB"/>
    <w:rsid w:val="00E70107"/>
    <w:rsid w:val="00E70402"/>
    <w:rsid w:val="00E70723"/>
    <w:rsid w:val="00E70785"/>
    <w:rsid w:val="00E7084E"/>
    <w:rsid w:val="00E7085E"/>
    <w:rsid w:val="00E708E4"/>
    <w:rsid w:val="00E70931"/>
    <w:rsid w:val="00E70BC7"/>
    <w:rsid w:val="00E70D7F"/>
    <w:rsid w:val="00E70D8B"/>
    <w:rsid w:val="00E71BBA"/>
    <w:rsid w:val="00E720EE"/>
    <w:rsid w:val="00E7216B"/>
    <w:rsid w:val="00E722FA"/>
    <w:rsid w:val="00E72CD0"/>
    <w:rsid w:val="00E72E03"/>
    <w:rsid w:val="00E72F59"/>
    <w:rsid w:val="00E72F71"/>
    <w:rsid w:val="00E732E2"/>
    <w:rsid w:val="00E73902"/>
    <w:rsid w:val="00E73DB6"/>
    <w:rsid w:val="00E73F42"/>
    <w:rsid w:val="00E7423B"/>
    <w:rsid w:val="00E742D6"/>
    <w:rsid w:val="00E7443F"/>
    <w:rsid w:val="00E74A48"/>
    <w:rsid w:val="00E750E6"/>
    <w:rsid w:val="00E75144"/>
    <w:rsid w:val="00E75917"/>
    <w:rsid w:val="00E75C07"/>
    <w:rsid w:val="00E76C12"/>
    <w:rsid w:val="00E76F56"/>
    <w:rsid w:val="00E770D7"/>
    <w:rsid w:val="00E77D3F"/>
    <w:rsid w:val="00E80068"/>
    <w:rsid w:val="00E80134"/>
    <w:rsid w:val="00E8031A"/>
    <w:rsid w:val="00E80474"/>
    <w:rsid w:val="00E80E9A"/>
    <w:rsid w:val="00E80FD4"/>
    <w:rsid w:val="00E810A7"/>
    <w:rsid w:val="00E81413"/>
    <w:rsid w:val="00E8179D"/>
    <w:rsid w:val="00E8184A"/>
    <w:rsid w:val="00E81B90"/>
    <w:rsid w:val="00E81C1F"/>
    <w:rsid w:val="00E82489"/>
    <w:rsid w:val="00E82515"/>
    <w:rsid w:val="00E8263A"/>
    <w:rsid w:val="00E826CF"/>
    <w:rsid w:val="00E827F1"/>
    <w:rsid w:val="00E82A8B"/>
    <w:rsid w:val="00E82ECF"/>
    <w:rsid w:val="00E82F87"/>
    <w:rsid w:val="00E8351D"/>
    <w:rsid w:val="00E83615"/>
    <w:rsid w:val="00E8370B"/>
    <w:rsid w:val="00E8375F"/>
    <w:rsid w:val="00E8463D"/>
    <w:rsid w:val="00E8484A"/>
    <w:rsid w:val="00E84892"/>
    <w:rsid w:val="00E84987"/>
    <w:rsid w:val="00E84C4A"/>
    <w:rsid w:val="00E8559B"/>
    <w:rsid w:val="00E857A8"/>
    <w:rsid w:val="00E861D9"/>
    <w:rsid w:val="00E861F3"/>
    <w:rsid w:val="00E86343"/>
    <w:rsid w:val="00E86437"/>
    <w:rsid w:val="00E86499"/>
    <w:rsid w:val="00E864C1"/>
    <w:rsid w:val="00E86585"/>
    <w:rsid w:val="00E867BC"/>
    <w:rsid w:val="00E8697F"/>
    <w:rsid w:val="00E86AA5"/>
    <w:rsid w:val="00E86F04"/>
    <w:rsid w:val="00E871EF"/>
    <w:rsid w:val="00E87B6B"/>
    <w:rsid w:val="00E87DDC"/>
    <w:rsid w:val="00E87E4D"/>
    <w:rsid w:val="00E87FFD"/>
    <w:rsid w:val="00E9080D"/>
    <w:rsid w:val="00E90A99"/>
    <w:rsid w:val="00E90DD0"/>
    <w:rsid w:val="00E90E01"/>
    <w:rsid w:val="00E90F01"/>
    <w:rsid w:val="00E90F0A"/>
    <w:rsid w:val="00E91A01"/>
    <w:rsid w:val="00E91B39"/>
    <w:rsid w:val="00E91C65"/>
    <w:rsid w:val="00E91C87"/>
    <w:rsid w:val="00E91F6D"/>
    <w:rsid w:val="00E91F73"/>
    <w:rsid w:val="00E92269"/>
    <w:rsid w:val="00E924CE"/>
    <w:rsid w:val="00E92B8C"/>
    <w:rsid w:val="00E93154"/>
    <w:rsid w:val="00E93556"/>
    <w:rsid w:val="00E93A81"/>
    <w:rsid w:val="00E93B0F"/>
    <w:rsid w:val="00E941E6"/>
    <w:rsid w:val="00E942B9"/>
    <w:rsid w:val="00E94650"/>
    <w:rsid w:val="00E94B4D"/>
    <w:rsid w:val="00E94BA0"/>
    <w:rsid w:val="00E9512A"/>
    <w:rsid w:val="00E95215"/>
    <w:rsid w:val="00E95377"/>
    <w:rsid w:val="00E953D0"/>
    <w:rsid w:val="00E95AD9"/>
    <w:rsid w:val="00E9629C"/>
    <w:rsid w:val="00E96697"/>
    <w:rsid w:val="00E969C8"/>
    <w:rsid w:val="00E96E34"/>
    <w:rsid w:val="00E96E36"/>
    <w:rsid w:val="00E971C7"/>
    <w:rsid w:val="00E97212"/>
    <w:rsid w:val="00E97287"/>
    <w:rsid w:val="00E97293"/>
    <w:rsid w:val="00E972C2"/>
    <w:rsid w:val="00E97967"/>
    <w:rsid w:val="00E97B60"/>
    <w:rsid w:val="00E97DD4"/>
    <w:rsid w:val="00E97DEE"/>
    <w:rsid w:val="00E97E7A"/>
    <w:rsid w:val="00EA024D"/>
    <w:rsid w:val="00EA054F"/>
    <w:rsid w:val="00EA07E4"/>
    <w:rsid w:val="00EA09A4"/>
    <w:rsid w:val="00EA10A9"/>
    <w:rsid w:val="00EA1AB3"/>
    <w:rsid w:val="00EA1ABE"/>
    <w:rsid w:val="00EA1EF4"/>
    <w:rsid w:val="00EA2B95"/>
    <w:rsid w:val="00EA2C81"/>
    <w:rsid w:val="00EA2DB8"/>
    <w:rsid w:val="00EA2E80"/>
    <w:rsid w:val="00EA2FFD"/>
    <w:rsid w:val="00EA383A"/>
    <w:rsid w:val="00EA3F09"/>
    <w:rsid w:val="00EA4A44"/>
    <w:rsid w:val="00EA4B26"/>
    <w:rsid w:val="00EA4C08"/>
    <w:rsid w:val="00EA4E07"/>
    <w:rsid w:val="00EA4EB5"/>
    <w:rsid w:val="00EA50FB"/>
    <w:rsid w:val="00EA5583"/>
    <w:rsid w:val="00EA55AA"/>
    <w:rsid w:val="00EA5854"/>
    <w:rsid w:val="00EA5872"/>
    <w:rsid w:val="00EA5885"/>
    <w:rsid w:val="00EA5ACD"/>
    <w:rsid w:val="00EA61A1"/>
    <w:rsid w:val="00EA61B8"/>
    <w:rsid w:val="00EA6296"/>
    <w:rsid w:val="00EA62DE"/>
    <w:rsid w:val="00EA63FB"/>
    <w:rsid w:val="00EA694A"/>
    <w:rsid w:val="00EA71BB"/>
    <w:rsid w:val="00EA7391"/>
    <w:rsid w:val="00EA75B1"/>
    <w:rsid w:val="00EA7790"/>
    <w:rsid w:val="00EA779E"/>
    <w:rsid w:val="00EA78C5"/>
    <w:rsid w:val="00EA7945"/>
    <w:rsid w:val="00EA7B7F"/>
    <w:rsid w:val="00EA7E98"/>
    <w:rsid w:val="00EA7F50"/>
    <w:rsid w:val="00EA7F74"/>
    <w:rsid w:val="00EB01BA"/>
    <w:rsid w:val="00EB0304"/>
    <w:rsid w:val="00EB05DB"/>
    <w:rsid w:val="00EB0762"/>
    <w:rsid w:val="00EB0992"/>
    <w:rsid w:val="00EB1049"/>
    <w:rsid w:val="00EB1DD4"/>
    <w:rsid w:val="00EB1EAC"/>
    <w:rsid w:val="00EB2819"/>
    <w:rsid w:val="00EB2B5F"/>
    <w:rsid w:val="00EB384C"/>
    <w:rsid w:val="00EB3964"/>
    <w:rsid w:val="00EB3BA9"/>
    <w:rsid w:val="00EB4501"/>
    <w:rsid w:val="00EB47A4"/>
    <w:rsid w:val="00EB4A30"/>
    <w:rsid w:val="00EB4F0E"/>
    <w:rsid w:val="00EB4F91"/>
    <w:rsid w:val="00EB509B"/>
    <w:rsid w:val="00EB53EC"/>
    <w:rsid w:val="00EB54F0"/>
    <w:rsid w:val="00EB58BA"/>
    <w:rsid w:val="00EB5B56"/>
    <w:rsid w:val="00EB5C04"/>
    <w:rsid w:val="00EB5D50"/>
    <w:rsid w:val="00EB5F1D"/>
    <w:rsid w:val="00EB618A"/>
    <w:rsid w:val="00EB6246"/>
    <w:rsid w:val="00EB6591"/>
    <w:rsid w:val="00EB65BA"/>
    <w:rsid w:val="00EB6675"/>
    <w:rsid w:val="00EB6732"/>
    <w:rsid w:val="00EB6987"/>
    <w:rsid w:val="00EB7225"/>
    <w:rsid w:val="00EB732E"/>
    <w:rsid w:val="00EB75F3"/>
    <w:rsid w:val="00EB7A25"/>
    <w:rsid w:val="00EB7A6E"/>
    <w:rsid w:val="00EC0220"/>
    <w:rsid w:val="00EC0486"/>
    <w:rsid w:val="00EC07B6"/>
    <w:rsid w:val="00EC081E"/>
    <w:rsid w:val="00EC0B4E"/>
    <w:rsid w:val="00EC0E2E"/>
    <w:rsid w:val="00EC1186"/>
    <w:rsid w:val="00EC150B"/>
    <w:rsid w:val="00EC152D"/>
    <w:rsid w:val="00EC1912"/>
    <w:rsid w:val="00EC1C74"/>
    <w:rsid w:val="00EC1DCD"/>
    <w:rsid w:val="00EC22E7"/>
    <w:rsid w:val="00EC2471"/>
    <w:rsid w:val="00EC26DA"/>
    <w:rsid w:val="00EC2A2D"/>
    <w:rsid w:val="00EC2BD8"/>
    <w:rsid w:val="00EC2DD1"/>
    <w:rsid w:val="00EC2EF3"/>
    <w:rsid w:val="00EC356B"/>
    <w:rsid w:val="00EC3C78"/>
    <w:rsid w:val="00EC422E"/>
    <w:rsid w:val="00EC4811"/>
    <w:rsid w:val="00EC4884"/>
    <w:rsid w:val="00EC4A7B"/>
    <w:rsid w:val="00EC4DEE"/>
    <w:rsid w:val="00EC5038"/>
    <w:rsid w:val="00EC514D"/>
    <w:rsid w:val="00EC5307"/>
    <w:rsid w:val="00EC5654"/>
    <w:rsid w:val="00EC5689"/>
    <w:rsid w:val="00EC5B16"/>
    <w:rsid w:val="00EC5BAB"/>
    <w:rsid w:val="00EC5C1C"/>
    <w:rsid w:val="00EC62EF"/>
    <w:rsid w:val="00EC653D"/>
    <w:rsid w:val="00EC6572"/>
    <w:rsid w:val="00EC666E"/>
    <w:rsid w:val="00EC692B"/>
    <w:rsid w:val="00EC6FA5"/>
    <w:rsid w:val="00ED00E6"/>
    <w:rsid w:val="00ED0644"/>
    <w:rsid w:val="00ED1295"/>
    <w:rsid w:val="00ED169B"/>
    <w:rsid w:val="00ED171A"/>
    <w:rsid w:val="00ED27C9"/>
    <w:rsid w:val="00ED2889"/>
    <w:rsid w:val="00ED32C8"/>
    <w:rsid w:val="00ED3539"/>
    <w:rsid w:val="00ED35CB"/>
    <w:rsid w:val="00ED39EC"/>
    <w:rsid w:val="00ED3A54"/>
    <w:rsid w:val="00ED3AAC"/>
    <w:rsid w:val="00ED3BD9"/>
    <w:rsid w:val="00ED3F1B"/>
    <w:rsid w:val="00ED4190"/>
    <w:rsid w:val="00ED488A"/>
    <w:rsid w:val="00ED4DCE"/>
    <w:rsid w:val="00ED4F3F"/>
    <w:rsid w:val="00ED534E"/>
    <w:rsid w:val="00ED5621"/>
    <w:rsid w:val="00ED58B8"/>
    <w:rsid w:val="00ED59FF"/>
    <w:rsid w:val="00ED5B2A"/>
    <w:rsid w:val="00ED5E43"/>
    <w:rsid w:val="00ED6101"/>
    <w:rsid w:val="00ED62CC"/>
    <w:rsid w:val="00ED62F3"/>
    <w:rsid w:val="00ED6786"/>
    <w:rsid w:val="00ED68EC"/>
    <w:rsid w:val="00ED6A8C"/>
    <w:rsid w:val="00ED6E94"/>
    <w:rsid w:val="00ED6F6E"/>
    <w:rsid w:val="00ED76DB"/>
    <w:rsid w:val="00ED7D8F"/>
    <w:rsid w:val="00EE0A2C"/>
    <w:rsid w:val="00EE0B2F"/>
    <w:rsid w:val="00EE0D1E"/>
    <w:rsid w:val="00EE0D83"/>
    <w:rsid w:val="00EE11EF"/>
    <w:rsid w:val="00EE13E6"/>
    <w:rsid w:val="00EE1618"/>
    <w:rsid w:val="00EE19B6"/>
    <w:rsid w:val="00EE1B06"/>
    <w:rsid w:val="00EE1F2D"/>
    <w:rsid w:val="00EE1FA7"/>
    <w:rsid w:val="00EE1FED"/>
    <w:rsid w:val="00EE25AC"/>
    <w:rsid w:val="00EE27BE"/>
    <w:rsid w:val="00EE29F4"/>
    <w:rsid w:val="00EE2C8A"/>
    <w:rsid w:val="00EE2CCC"/>
    <w:rsid w:val="00EE2F0A"/>
    <w:rsid w:val="00EE3FB4"/>
    <w:rsid w:val="00EE3FB5"/>
    <w:rsid w:val="00EE4091"/>
    <w:rsid w:val="00EE43AB"/>
    <w:rsid w:val="00EE469E"/>
    <w:rsid w:val="00EE473A"/>
    <w:rsid w:val="00EE4B60"/>
    <w:rsid w:val="00EE5148"/>
    <w:rsid w:val="00EE51F4"/>
    <w:rsid w:val="00EE5340"/>
    <w:rsid w:val="00EE5596"/>
    <w:rsid w:val="00EE58AA"/>
    <w:rsid w:val="00EE5913"/>
    <w:rsid w:val="00EE592B"/>
    <w:rsid w:val="00EE5D84"/>
    <w:rsid w:val="00EE6454"/>
    <w:rsid w:val="00EE657B"/>
    <w:rsid w:val="00EE697E"/>
    <w:rsid w:val="00EE6C87"/>
    <w:rsid w:val="00EE71B6"/>
    <w:rsid w:val="00EE749F"/>
    <w:rsid w:val="00EE7560"/>
    <w:rsid w:val="00EE772F"/>
    <w:rsid w:val="00EE774B"/>
    <w:rsid w:val="00EE7B02"/>
    <w:rsid w:val="00EE7D9C"/>
    <w:rsid w:val="00EE7EAD"/>
    <w:rsid w:val="00EF0356"/>
    <w:rsid w:val="00EF0613"/>
    <w:rsid w:val="00EF089C"/>
    <w:rsid w:val="00EF0A46"/>
    <w:rsid w:val="00EF0E83"/>
    <w:rsid w:val="00EF1070"/>
    <w:rsid w:val="00EF11BE"/>
    <w:rsid w:val="00EF14AF"/>
    <w:rsid w:val="00EF1DF8"/>
    <w:rsid w:val="00EF200B"/>
    <w:rsid w:val="00EF21E3"/>
    <w:rsid w:val="00EF24CF"/>
    <w:rsid w:val="00EF2A81"/>
    <w:rsid w:val="00EF2D1E"/>
    <w:rsid w:val="00EF2D84"/>
    <w:rsid w:val="00EF300A"/>
    <w:rsid w:val="00EF3454"/>
    <w:rsid w:val="00EF38DE"/>
    <w:rsid w:val="00EF38F6"/>
    <w:rsid w:val="00EF3B2C"/>
    <w:rsid w:val="00EF412F"/>
    <w:rsid w:val="00EF4157"/>
    <w:rsid w:val="00EF4909"/>
    <w:rsid w:val="00EF4B95"/>
    <w:rsid w:val="00EF4CA8"/>
    <w:rsid w:val="00EF4D44"/>
    <w:rsid w:val="00EF52A2"/>
    <w:rsid w:val="00EF53B7"/>
    <w:rsid w:val="00EF55E1"/>
    <w:rsid w:val="00EF586C"/>
    <w:rsid w:val="00EF5AD0"/>
    <w:rsid w:val="00EF5B76"/>
    <w:rsid w:val="00EF5DE3"/>
    <w:rsid w:val="00EF5EAA"/>
    <w:rsid w:val="00EF639B"/>
    <w:rsid w:val="00EF67AC"/>
    <w:rsid w:val="00EF6A2F"/>
    <w:rsid w:val="00EF6D10"/>
    <w:rsid w:val="00EF6E7D"/>
    <w:rsid w:val="00EF7174"/>
    <w:rsid w:val="00EF72F5"/>
    <w:rsid w:val="00EF7388"/>
    <w:rsid w:val="00EF73DA"/>
    <w:rsid w:val="00EF79F5"/>
    <w:rsid w:val="00EF7E93"/>
    <w:rsid w:val="00EF7F2A"/>
    <w:rsid w:val="00F00604"/>
    <w:rsid w:val="00F00807"/>
    <w:rsid w:val="00F009D8"/>
    <w:rsid w:val="00F00A42"/>
    <w:rsid w:val="00F00B98"/>
    <w:rsid w:val="00F00ECA"/>
    <w:rsid w:val="00F00F39"/>
    <w:rsid w:val="00F0108B"/>
    <w:rsid w:val="00F010CB"/>
    <w:rsid w:val="00F01E5F"/>
    <w:rsid w:val="00F01EBC"/>
    <w:rsid w:val="00F02131"/>
    <w:rsid w:val="00F0218B"/>
    <w:rsid w:val="00F02345"/>
    <w:rsid w:val="00F024AE"/>
    <w:rsid w:val="00F025FD"/>
    <w:rsid w:val="00F02BCF"/>
    <w:rsid w:val="00F02DB2"/>
    <w:rsid w:val="00F030EB"/>
    <w:rsid w:val="00F031E1"/>
    <w:rsid w:val="00F032CE"/>
    <w:rsid w:val="00F0382C"/>
    <w:rsid w:val="00F03AFB"/>
    <w:rsid w:val="00F03E5F"/>
    <w:rsid w:val="00F03FE1"/>
    <w:rsid w:val="00F04648"/>
    <w:rsid w:val="00F05234"/>
    <w:rsid w:val="00F0569A"/>
    <w:rsid w:val="00F056D0"/>
    <w:rsid w:val="00F05857"/>
    <w:rsid w:val="00F05E42"/>
    <w:rsid w:val="00F05F7C"/>
    <w:rsid w:val="00F065D0"/>
    <w:rsid w:val="00F06851"/>
    <w:rsid w:val="00F0691B"/>
    <w:rsid w:val="00F06B5E"/>
    <w:rsid w:val="00F072D7"/>
    <w:rsid w:val="00F0738C"/>
    <w:rsid w:val="00F079E3"/>
    <w:rsid w:val="00F07B8C"/>
    <w:rsid w:val="00F07CD9"/>
    <w:rsid w:val="00F102DA"/>
    <w:rsid w:val="00F10449"/>
    <w:rsid w:val="00F106A2"/>
    <w:rsid w:val="00F106F6"/>
    <w:rsid w:val="00F10ACE"/>
    <w:rsid w:val="00F10ADD"/>
    <w:rsid w:val="00F11166"/>
    <w:rsid w:val="00F111A2"/>
    <w:rsid w:val="00F113AD"/>
    <w:rsid w:val="00F11A07"/>
    <w:rsid w:val="00F1201C"/>
    <w:rsid w:val="00F12B22"/>
    <w:rsid w:val="00F12E5A"/>
    <w:rsid w:val="00F138F8"/>
    <w:rsid w:val="00F13C55"/>
    <w:rsid w:val="00F141DB"/>
    <w:rsid w:val="00F14365"/>
    <w:rsid w:val="00F14E34"/>
    <w:rsid w:val="00F14E4E"/>
    <w:rsid w:val="00F15345"/>
    <w:rsid w:val="00F1534F"/>
    <w:rsid w:val="00F157C8"/>
    <w:rsid w:val="00F158B8"/>
    <w:rsid w:val="00F15C29"/>
    <w:rsid w:val="00F15C6B"/>
    <w:rsid w:val="00F160EE"/>
    <w:rsid w:val="00F163E5"/>
    <w:rsid w:val="00F16525"/>
    <w:rsid w:val="00F1671B"/>
    <w:rsid w:val="00F1682F"/>
    <w:rsid w:val="00F16CBA"/>
    <w:rsid w:val="00F16D8C"/>
    <w:rsid w:val="00F16FE6"/>
    <w:rsid w:val="00F173D2"/>
    <w:rsid w:val="00F17487"/>
    <w:rsid w:val="00F176BA"/>
    <w:rsid w:val="00F17C84"/>
    <w:rsid w:val="00F20198"/>
    <w:rsid w:val="00F201DB"/>
    <w:rsid w:val="00F2050F"/>
    <w:rsid w:val="00F20724"/>
    <w:rsid w:val="00F20767"/>
    <w:rsid w:val="00F20978"/>
    <w:rsid w:val="00F209B8"/>
    <w:rsid w:val="00F20CC0"/>
    <w:rsid w:val="00F20DFB"/>
    <w:rsid w:val="00F2101C"/>
    <w:rsid w:val="00F21978"/>
    <w:rsid w:val="00F2228A"/>
    <w:rsid w:val="00F223B9"/>
    <w:rsid w:val="00F223FF"/>
    <w:rsid w:val="00F22757"/>
    <w:rsid w:val="00F2298F"/>
    <w:rsid w:val="00F22C5B"/>
    <w:rsid w:val="00F23306"/>
    <w:rsid w:val="00F234AA"/>
    <w:rsid w:val="00F23556"/>
    <w:rsid w:val="00F23F2A"/>
    <w:rsid w:val="00F24332"/>
    <w:rsid w:val="00F24704"/>
    <w:rsid w:val="00F24BF9"/>
    <w:rsid w:val="00F24D43"/>
    <w:rsid w:val="00F254F6"/>
    <w:rsid w:val="00F25A95"/>
    <w:rsid w:val="00F25ABD"/>
    <w:rsid w:val="00F25CD1"/>
    <w:rsid w:val="00F261F9"/>
    <w:rsid w:val="00F26695"/>
    <w:rsid w:val="00F26CBB"/>
    <w:rsid w:val="00F26E86"/>
    <w:rsid w:val="00F26F1B"/>
    <w:rsid w:val="00F2716D"/>
    <w:rsid w:val="00F277C1"/>
    <w:rsid w:val="00F278AE"/>
    <w:rsid w:val="00F278FC"/>
    <w:rsid w:val="00F27C1F"/>
    <w:rsid w:val="00F30246"/>
    <w:rsid w:val="00F30AE0"/>
    <w:rsid w:val="00F31382"/>
    <w:rsid w:val="00F31408"/>
    <w:rsid w:val="00F3168B"/>
    <w:rsid w:val="00F31D3E"/>
    <w:rsid w:val="00F31D8B"/>
    <w:rsid w:val="00F32674"/>
    <w:rsid w:val="00F3285D"/>
    <w:rsid w:val="00F32B8F"/>
    <w:rsid w:val="00F32FE1"/>
    <w:rsid w:val="00F3301E"/>
    <w:rsid w:val="00F337AE"/>
    <w:rsid w:val="00F339D6"/>
    <w:rsid w:val="00F349F0"/>
    <w:rsid w:val="00F351B9"/>
    <w:rsid w:val="00F35501"/>
    <w:rsid w:val="00F356C8"/>
    <w:rsid w:val="00F35A29"/>
    <w:rsid w:val="00F35B45"/>
    <w:rsid w:val="00F360B3"/>
    <w:rsid w:val="00F36252"/>
    <w:rsid w:val="00F362D5"/>
    <w:rsid w:val="00F36303"/>
    <w:rsid w:val="00F36355"/>
    <w:rsid w:val="00F364D3"/>
    <w:rsid w:val="00F364F9"/>
    <w:rsid w:val="00F3671D"/>
    <w:rsid w:val="00F368B2"/>
    <w:rsid w:val="00F36CC7"/>
    <w:rsid w:val="00F36F67"/>
    <w:rsid w:val="00F3739A"/>
    <w:rsid w:val="00F3772B"/>
    <w:rsid w:val="00F3781D"/>
    <w:rsid w:val="00F3789A"/>
    <w:rsid w:val="00F37BBA"/>
    <w:rsid w:val="00F37C6D"/>
    <w:rsid w:val="00F37E38"/>
    <w:rsid w:val="00F40537"/>
    <w:rsid w:val="00F40985"/>
    <w:rsid w:val="00F409FF"/>
    <w:rsid w:val="00F40AFF"/>
    <w:rsid w:val="00F41255"/>
    <w:rsid w:val="00F4147D"/>
    <w:rsid w:val="00F414F7"/>
    <w:rsid w:val="00F41989"/>
    <w:rsid w:val="00F419F2"/>
    <w:rsid w:val="00F41AEF"/>
    <w:rsid w:val="00F421B4"/>
    <w:rsid w:val="00F425E9"/>
    <w:rsid w:val="00F42708"/>
    <w:rsid w:val="00F428AD"/>
    <w:rsid w:val="00F42990"/>
    <w:rsid w:val="00F42B10"/>
    <w:rsid w:val="00F42BC0"/>
    <w:rsid w:val="00F43156"/>
    <w:rsid w:val="00F436EC"/>
    <w:rsid w:val="00F43735"/>
    <w:rsid w:val="00F43BC4"/>
    <w:rsid w:val="00F43BF4"/>
    <w:rsid w:val="00F43D2E"/>
    <w:rsid w:val="00F4417B"/>
    <w:rsid w:val="00F441B1"/>
    <w:rsid w:val="00F444EA"/>
    <w:rsid w:val="00F4450A"/>
    <w:rsid w:val="00F44582"/>
    <w:rsid w:val="00F44DA9"/>
    <w:rsid w:val="00F45290"/>
    <w:rsid w:val="00F4562B"/>
    <w:rsid w:val="00F46388"/>
    <w:rsid w:val="00F464D2"/>
    <w:rsid w:val="00F465C7"/>
    <w:rsid w:val="00F472F2"/>
    <w:rsid w:val="00F4731C"/>
    <w:rsid w:val="00F4749C"/>
    <w:rsid w:val="00F502D3"/>
    <w:rsid w:val="00F502EB"/>
    <w:rsid w:val="00F50721"/>
    <w:rsid w:val="00F50A79"/>
    <w:rsid w:val="00F50CE2"/>
    <w:rsid w:val="00F50F35"/>
    <w:rsid w:val="00F510E2"/>
    <w:rsid w:val="00F51461"/>
    <w:rsid w:val="00F51899"/>
    <w:rsid w:val="00F51A3E"/>
    <w:rsid w:val="00F522FF"/>
    <w:rsid w:val="00F524B6"/>
    <w:rsid w:val="00F5296A"/>
    <w:rsid w:val="00F52EB1"/>
    <w:rsid w:val="00F53443"/>
    <w:rsid w:val="00F53450"/>
    <w:rsid w:val="00F5359F"/>
    <w:rsid w:val="00F536B8"/>
    <w:rsid w:val="00F5395F"/>
    <w:rsid w:val="00F53B36"/>
    <w:rsid w:val="00F53C1D"/>
    <w:rsid w:val="00F54243"/>
    <w:rsid w:val="00F54569"/>
    <w:rsid w:val="00F54584"/>
    <w:rsid w:val="00F54DFD"/>
    <w:rsid w:val="00F5562B"/>
    <w:rsid w:val="00F559FE"/>
    <w:rsid w:val="00F55F7F"/>
    <w:rsid w:val="00F56460"/>
    <w:rsid w:val="00F564FC"/>
    <w:rsid w:val="00F56582"/>
    <w:rsid w:val="00F56759"/>
    <w:rsid w:val="00F56C4D"/>
    <w:rsid w:val="00F57399"/>
    <w:rsid w:val="00F57EEE"/>
    <w:rsid w:val="00F57F77"/>
    <w:rsid w:val="00F601C7"/>
    <w:rsid w:val="00F60726"/>
    <w:rsid w:val="00F6077E"/>
    <w:rsid w:val="00F60C4B"/>
    <w:rsid w:val="00F61276"/>
    <w:rsid w:val="00F61466"/>
    <w:rsid w:val="00F61760"/>
    <w:rsid w:val="00F61954"/>
    <w:rsid w:val="00F6198D"/>
    <w:rsid w:val="00F61C87"/>
    <w:rsid w:val="00F61CF3"/>
    <w:rsid w:val="00F624DB"/>
    <w:rsid w:val="00F625EC"/>
    <w:rsid w:val="00F628CF"/>
    <w:rsid w:val="00F62A31"/>
    <w:rsid w:val="00F63268"/>
    <w:rsid w:val="00F635F4"/>
    <w:rsid w:val="00F636B4"/>
    <w:rsid w:val="00F636CE"/>
    <w:rsid w:val="00F63B3B"/>
    <w:rsid w:val="00F6411D"/>
    <w:rsid w:val="00F641B1"/>
    <w:rsid w:val="00F64583"/>
    <w:rsid w:val="00F647A2"/>
    <w:rsid w:val="00F64858"/>
    <w:rsid w:val="00F6491B"/>
    <w:rsid w:val="00F64AAF"/>
    <w:rsid w:val="00F64B33"/>
    <w:rsid w:val="00F64D8D"/>
    <w:rsid w:val="00F64F2F"/>
    <w:rsid w:val="00F651BC"/>
    <w:rsid w:val="00F655C2"/>
    <w:rsid w:val="00F66525"/>
    <w:rsid w:val="00F670E2"/>
    <w:rsid w:val="00F6712E"/>
    <w:rsid w:val="00F67147"/>
    <w:rsid w:val="00F67867"/>
    <w:rsid w:val="00F67A81"/>
    <w:rsid w:val="00F67C18"/>
    <w:rsid w:val="00F67EB9"/>
    <w:rsid w:val="00F70208"/>
    <w:rsid w:val="00F70733"/>
    <w:rsid w:val="00F711C7"/>
    <w:rsid w:val="00F71428"/>
    <w:rsid w:val="00F715EB"/>
    <w:rsid w:val="00F7183C"/>
    <w:rsid w:val="00F71ACD"/>
    <w:rsid w:val="00F71BE6"/>
    <w:rsid w:val="00F71E8E"/>
    <w:rsid w:val="00F71F6C"/>
    <w:rsid w:val="00F72068"/>
    <w:rsid w:val="00F723B5"/>
    <w:rsid w:val="00F72AF6"/>
    <w:rsid w:val="00F72D8B"/>
    <w:rsid w:val="00F73356"/>
    <w:rsid w:val="00F73584"/>
    <w:rsid w:val="00F7393C"/>
    <w:rsid w:val="00F73C7C"/>
    <w:rsid w:val="00F73D28"/>
    <w:rsid w:val="00F73FD1"/>
    <w:rsid w:val="00F7402C"/>
    <w:rsid w:val="00F7404F"/>
    <w:rsid w:val="00F743FA"/>
    <w:rsid w:val="00F7461D"/>
    <w:rsid w:val="00F74B32"/>
    <w:rsid w:val="00F74C14"/>
    <w:rsid w:val="00F75027"/>
    <w:rsid w:val="00F75EC2"/>
    <w:rsid w:val="00F761E8"/>
    <w:rsid w:val="00F762D5"/>
    <w:rsid w:val="00F7649D"/>
    <w:rsid w:val="00F7714B"/>
    <w:rsid w:val="00F773B8"/>
    <w:rsid w:val="00F77887"/>
    <w:rsid w:val="00F77AFD"/>
    <w:rsid w:val="00F803C6"/>
    <w:rsid w:val="00F80450"/>
    <w:rsid w:val="00F804A9"/>
    <w:rsid w:val="00F80540"/>
    <w:rsid w:val="00F80605"/>
    <w:rsid w:val="00F80DBA"/>
    <w:rsid w:val="00F8179C"/>
    <w:rsid w:val="00F819AC"/>
    <w:rsid w:val="00F81A2E"/>
    <w:rsid w:val="00F8289E"/>
    <w:rsid w:val="00F82A45"/>
    <w:rsid w:val="00F82C66"/>
    <w:rsid w:val="00F83071"/>
    <w:rsid w:val="00F830A3"/>
    <w:rsid w:val="00F8373A"/>
    <w:rsid w:val="00F83AFD"/>
    <w:rsid w:val="00F83F36"/>
    <w:rsid w:val="00F842FE"/>
    <w:rsid w:val="00F8449A"/>
    <w:rsid w:val="00F8476C"/>
    <w:rsid w:val="00F84E09"/>
    <w:rsid w:val="00F84F12"/>
    <w:rsid w:val="00F8511B"/>
    <w:rsid w:val="00F8542C"/>
    <w:rsid w:val="00F85F05"/>
    <w:rsid w:val="00F85FD2"/>
    <w:rsid w:val="00F860A6"/>
    <w:rsid w:val="00F86156"/>
    <w:rsid w:val="00F8616A"/>
    <w:rsid w:val="00F86184"/>
    <w:rsid w:val="00F86357"/>
    <w:rsid w:val="00F8644E"/>
    <w:rsid w:val="00F86820"/>
    <w:rsid w:val="00F86A60"/>
    <w:rsid w:val="00F87031"/>
    <w:rsid w:val="00F87236"/>
    <w:rsid w:val="00F87A23"/>
    <w:rsid w:val="00F87FCC"/>
    <w:rsid w:val="00F90100"/>
    <w:rsid w:val="00F90338"/>
    <w:rsid w:val="00F90748"/>
    <w:rsid w:val="00F90778"/>
    <w:rsid w:val="00F90911"/>
    <w:rsid w:val="00F90977"/>
    <w:rsid w:val="00F909BF"/>
    <w:rsid w:val="00F91517"/>
    <w:rsid w:val="00F917B5"/>
    <w:rsid w:val="00F91933"/>
    <w:rsid w:val="00F91C90"/>
    <w:rsid w:val="00F920F7"/>
    <w:rsid w:val="00F9215D"/>
    <w:rsid w:val="00F92554"/>
    <w:rsid w:val="00F92988"/>
    <w:rsid w:val="00F92C5F"/>
    <w:rsid w:val="00F9306D"/>
    <w:rsid w:val="00F931FD"/>
    <w:rsid w:val="00F93B25"/>
    <w:rsid w:val="00F93CD6"/>
    <w:rsid w:val="00F93EA0"/>
    <w:rsid w:val="00F9444A"/>
    <w:rsid w:val="00F94A94"/>
    <w:rsid w:val="00F94D09"/>
    <w:rsid w:val="00F94D1D"/>
    <w:rsid w:val="00F94E38"/>
    <w:rsid w:val="00F95194"/>
    <w:rsid w:val="00F953FD"/>
    <w:rsid w:val="00F95B2A"/>
    <w:rsid w:val="00F95C9F"/>
    <w:rsid w:val="00F96134"/>
    <w:rsid w:val="00F96D48"/>
    <w:rsid w:val="00F973AA"/>
    <w:rsid w:val="00F976D9"/>
    <w:rsid w:val="00F977C1"/>
    <w:rsid w:val="00F97B9B"/>
    <w:rsid w:val="00F97C2D"/>
    <w:rsid w:val="00F97C6F"/>
    <w:rsid w:val="00F97C8D"/>
    <w:rsid w:val="00FA0023"/>
    <w:rsid w:val="00FA02F3"/>
    <w:rsid w:val="00FA0403"/>
    <w:rsid w:val="00FA064E"/>
    <w:rsid w:val="00FA0A21"/>
    <w:rsid w:val="00FA0C74"/>
    <w:rsid w:val="00FA0DA2"/>
    <w:rsid w:val="00FA0EE8"/>
    <w:rsid w:val="00FA1014"/>
    <w:rsid w:val="00FA148B"/>
    <w:rsid w:val="00FA1722"/>
    <w:rsid w:val="00FA183A"/>
    <w:rsid w:val="00FA1BAC"/>
    <w:rsid w:val="00FA1BC2"/>
    <w:rsid w:val="00FA1D3C"/>
    <w:rsid w:val="00FA20F9"/>
    <w:rsid w:val="00FA2143"/>
    <w:rsid w:val="00FA2292"/>
    <w:rsid w:val="00FA2A02"/>
    <w:rsid w:val="00FA3309"/>
    <w:rsid w:val="00FA33AC"/>
    <w:rsid w:val="00FA40A9"/>
    <w:rsid w:val="00FA4113"/>
    <w:rsid w:val="00FA4504"/>
    <w:rsid w:val="00FA4708"/>
    <w:rsid w:val="00FA47B3"/>
    <w:rsid w:val="00FA4928"/>
    <w:rsid w:val="00FA5470"/>
    <w:rsid w:val="00FA57C9"/>
    <w:rsid w:val="00FA59D7"/>
    <w:rsid w:val="00FA5B30"/>
    <w:rsid w:val="00FA60ED"/>
    <w:rsid w:val="00FA65AC"/>
    <w:rsid w:val="00FA6814"/>
    <w:rsid w:val="00FA6A1E"/>
    <w:rsid w:val="00FA6AB1"/>
    <w:rsid w:val="00FA7398"/>
    <w:rsid w:val="00FA7727"/>
    <w:rsid w:val="00FA7BEA"/>
    <w:rsid w:val="00FA7C52"/>
    <w:rsid w:val="00FA7E9A"/>
    <w:rsid w:val="00FB05BD"/>
    <w:rsid w:val="00FB0A91"/>
    <w:rsid w:val="00FB0B7D"/>
    <w:rsid w:val="00FB0D9F"/>
    <w:rsid w:val="00FB1AF9"/>
    <w:rsid w:val="00FB1F00"/>
    <w:rsid w:val="00FB22F3"/>
    <w:rsid w:val="00FB240E"/>
    <w:rsid w:val="00FB2A94"/>
    <w:rsid w:val="00FB2B27"/>
    <w:rsid w:val="00FB2B73"/>
    <w:rsid w:val="00FB2CEC"/>
    <w:rsid w:val="00FB2F8D"/>
    <w:rsid w:val="00FB30B1"/>
    <w:rsid w:val="00FB35E8"/>
    <w:rsid w:val="00FB3AE6"/>
    <w:rsid w:val="00FB3C08"/>
    <w:rsid w:val="00FB3DBD"/>
    <w:rsid w:val="00FB3DC7"/>
    <w:rsid w:val="00FB3E72"/>
    <w:rsid w:val="00FB4124"/>
    <w:rsid w:val="00FB4E89"/>
    <w:rsid w:val="00FB4FAB"/>
    <w:rsid w:val="00FB5027"/>
    <w:rsid w:val="00FB5543"/>
    <w:rsid w:val="00FB57CF"/>
    <w:rsid w:val="00FB5861"/>
    <w:rsid w:val="00FB58D3"/>
    <w:rsid w:val="00FB5954"/>
    <w:rsid w:val="00FB5A2A"/>
    <w:rsid w:val="00FB5AA0"/>
    <w:rsid w:val="00FB5AAA"/>
    <w:rsid w:val="00FB5C8B"/>
    <w:rsid w:val="00FB6669"/>
    <w:rsid w:val="00FB6B91"/>
    <w:rsid w:val="00FB6E1F"/>
    <w:rsid w:val="00FB6E2E"/>
    <w:rsid w:val="00FB6ED6"/>
    <w:rsid w:val="00FB6F59"/>
    <w:rsid w:val="00FB7AA2"/>
    <w:rsid w:val="00FB7FC6"/>
    <w:rsid w:val="00FC00C6"/>
    <w:rsid w:val="00FC06D3"/>
    <w:rsid w:val="00FC0857"/>
    <w:rsid w:val="00FC11D9"/>
    <w:rsid w:val="00FC159D"/>
    <w:rsid w:val="00FC18D9"/>
    <w:rsid w:val="00FC1ADD"/>
    <w:rsid w:val="00FC1F18"/>
    <w:rsid w:val="00FC1FA2"/>
    <w:rsid w:val="00FC2A98"/>
    <w:rsid w:val="00FC2F5B"/>
    <w:rsid w:val="00FC2FE3"/>
    <w:rsid w:val="00FC32EB"/>
    <w:rsid w:val="00FC35FD"/>
    <w:rsid w:val="00FC3673"/>
    <w:rsid w:val="00FC4393"/>
    <w:rsid w:val="00FC43C7"/>
    <w:rsid w:val="00FC456A"/>
    <w:rsid w:val="00FC46F1"/>
    <w:rsid w:val="00FC5579"/>
    <w:rsid w:val="00FC6271"/>
    <w:rsid w:val="00FC6301"/>
    <w:rsid w:val="00FC649E"/>
    <w:rsid w:val="00FC65A7"/>
    <w:rsid w:val="00FC6614"/>
    <w:rsid w:val="00FC663A"/>
    <w:rsid w:val="00FC6713"/>
    <w:rsid w:val="00FC687C"/>
    <w:rsid w:val="00FC6921"/>
    <w:rsid w:val="00FC6AC1"/>
    <w:rsid w:val="00FC6D16"/>
    <w:rsid w:val="00FC7123"/>
    <w:rsid w:val="00FC76FB"/>
    <w:rsid w:val="00FC77E3"/>
    <w:rsid w:val="00FC7BCA"/>
    <w:rsid w:val="00FD103B"/>
    <w:rsid w:val="00FD10D7"/>
    <w:rsid w:val="00FD14C8"/>
    <w:rsid w:val="00FD154C"/>
    <w:rsid w:val="00FD19E7"/>
    <w:rsid w:val="00FD1CFE"/>
    <w:rsid w:val="00FD2359"/>
    <w:rsid w:val="00FD2E97"/>
    <w:rsid w:val="00FD31F7"/>
    <w:rsid w:val="00FD32CB"/>
    <w:rsid w:val="00FD32EA"/>
    <w:rsid w:val="00FD37F0"/>
    <w:rsid w:val="00FD3ABB"/>
    <w:rsid w:val="00FD3D62"/>
    <w:rsid w:val="00FD415F"/>
    <w:rsid w:val="00FD42DE"/>
    <w:rsid w:val="00FD496D"/>
    <w:rsid w:val="00FD4CA3"/>
    <w:rsid w:val="00FD4E8D"/>
    <w:rsid w:val="00FD5284"/>
    <w:rsid w:val="00FD57C9"/>
    <w:rsid w:val="00FD5C1A"/>
    <w:rsid w:val="00FD5F6F"/>
    <w:rsid w:val="00FD6285"/>
    <w:rsid w:val="00FD64E4"/>
    <w:rsid w:val="00FD6516"/>
    <w:rsid w:val="00FD68D2"/>
    <w:rsid w:val="00FD69EA"/>
    <w:rsid w:val="00FD7689"/>
    <w:rsid w:val="00FD771C"/>
    <w:rsid w:val="00FD7A7A"/>
    <w:rsid w:val="00FD7BE2"/>
    <w:rsid w:val="00FD7C6A"/>
    <w:rsid w:val="00FE0126"/>
    <w:rsid w:val="00FE02BD"/>
    <w:rsid w:val="00FE062D"/>
    <w:rsid w:val="00FE094E"/>
    <w:rsid w:val="00FE0A4B"/>
    <w:rsid w:val="00FE0EEC"/>
    <w:rsid w:val="00FE1AEA"/>
    <w:rsid w:val="00FE1D09"/>
    <w:rsid w:val="00FE1D10"/>
    <w:rsid w:val="00FE21B3"/>
    <w:rsid w:val="00FE262A"/>
    <w:rsid w:val="00FE2696"/>
    <w:rsid w:val="00FE2E1E"/>
    <w:rsid w:val="00FE3262"/>
    <w:rsid w:val="00FE3450"/>
    <w:rsid w:val="00FE3575"/>
    <w:rsid w:val="00FE3653"/>
    <w:rsid w:val="00FE3BD9"/>
    <w:rsid w:val="00FE3C16"/>
    <w:rsid w:val="00FE4E98"/>
    <w:rsid w:val="00FE5D57"/>
    <w:rsid w:val="00FE5E58"/>
    <w:rsid w:val="00FE66CE"/>
    <w:rsid w:val="00FE68A8"/>
    <w:rsid w:val="00FE76DA"/>
    <w:rsid w:val="00FE78C1"/>
    <w:rsid w:val="00FE78E0"/>
    <w:rsid w:val="00FE7B47"/>
    <w:rsid w:val="00FF017E"/>
    <w:rsid w:val="00FF03B2"/>
    <w:rsid w:val="00FF07BC"/>
    <w:rsid w:val="00FF0D72"/>
    <w:rsid w:val="00FF0FF1"/>
    <w:rsid w:val="00FF1155"/>
    <w:rsid w:val="00FF1208"/>
    <w:rsid w:val="00FF1468"/>
    <w:rsid w:val="00FF14E7"/>
    <w:rsid w:val="00FF1551"/>
    <w:rsid w:val="00FF1841"/>
    <w:rsid w:val="00FF19F7"/>
    <w:rsid w:val="00FF1A78"/>
    <w:rsid w:val="00FF1ECD"/>
    <w:rsid w:val="00FF2330"/>
    <w:rsid w:val="00FF2387"/>
    <w:rsid w:val="00FF2881"/>
    <w:rsid w:val="00FF2D19"/>
    <w:rsid w:val="00FF3432"/>
    <w:rsid w:val="00FF3A34"/>
    <w:rsid w:val="00FF3E1C"/>
    <w:rsid w:val="00FF3EA6"/>
    <w:rsid w:val="00FF46F2"/>
    <w:rsid w:val="00FF4723"/>
    <w:rsid w:val="00FF4B8B"/>
    <w:rsid w:val="00FF518B"/>
    <w:rsid w:val="00FF51FE"/>
    <w:rsid w:val="00FF521F"/>
    <w:rsid w:val="00FF54F4"/>
    <w:rsid w:val="00FF55B4"/>
    <w:rsid w:val="00FF5854"/>
    <w:rsid w:val="00FF5DAA"/>
    <w:rsid w:val="00FF5FC9"/>
    <w:rsid w:val="00FF6131"/>
    <w:rsid w:val="00FF67B3"/>
    <w:rsid w:val="00FF6F86"/>
    <w:rsid w:val="00FF6FB9"/>
    <w:rsid w:val="00FF70A2"/>
    <w:rsid w:val="00FF7423"/>
    <w:rsid w:val="00FF7464"/>
    <w:rsid w:val="00FF7881"/>
    <w:rsid w:val="00FF7ABC"/>
    <w:rsid w:val="00FF7FAA"/>
    <w:rsid w:val="04020DE6"/>
    <w:rsid w:val="047923FA"/>
    <w:rsid w:val="04993AFF"/>
    <w:rsid w:val="05F72287"/>
    <w:rsid w:val="087306CC"/>
    <w:rsid w:val="0B7A7EDC"/>
    <w:rsid w:val="0F05216B"/>
    <w:rsid w:val="10C100DE"/>
    <w:rsid w:val="116925A0"/>
    <w:rsid w:val="15812246"/>
    <w:rsid w:val="1E025645"/>
    <w:rsid w:val="22D13FD6"/>
    <w:rsid w:val="23C827A7"/>
    <w:rsid w:val="23FF3BFB"/>
    <w:rsid w:val="240D6B65"/>
    <w:rsid w:val="253A1D64"/>
    <w:rsid w:val="26222D1A"/>
    <w:rsid w:val="275D7E3E"/>
    <w:rsid w:val="2AB04030"/>
    <w:rsid w:val="2C5E5A89"/>
    <w:rsid w:val="2C625739"/>
    <w:rsid w:val="310E5443"/>
    <w:rsid w:val="3138326A"/>
    <w:rsid w:val="37294F1C"/>
    <w:rsid w:val="39121C90"/>
    <w:rsid w:val="3B4014F2"/>
    <w:rsid w:val="3B487DF7"/>
    <w:rsid w:val="3BA45A66"/>
    <w:rsid w:val="3CE25838"/>
    <w:rsid w:val="3E8407EA"/>
    <w:rsid w:val="3F0C02EE"/>
    <w:rsid w:val="3F7E1BDB"/>
    <w:rsid w:val="429F2C26"/>
    <w:rsid w:val="42A03464"/>
    <w:rsid w:val="43666C45"/>
    <w:rsid w:val="463F183D"/>
    <w:rsid w:val="4CF84BDC"/>
    <w:rsid w:val="4E624BE4"/>
    <w:rsid w:val="4EDD4DCB"/>
    <w:rsid w:val="520B3928"/>
    <w:rsid w:val="543E18E2"/>
    <w:rsid w:val="56C06476"/>
    <w:rsid w:val="57BC1FCE"/>
    <w:rsid w:val="58C12486"/>
    <w:rsid w:val="59D4740F"/>
    <w:rsid w:val="5ACD5758"/>
    <w:rsid w:val="5E9E597F"/>
    <w:rsid w:val="5F7931F3"/>
    <w:rsid w:val="62582B43"/>
    <w:rsid w:val="640B501B"/>
    <w:rsid w:val="65DA66B4"/>
    <w:rsid w:val="683B3BB8"/>
    <w:rsid w:val="69A817D5"/>
    <w:rsid w:val="6C2B4103"/>
    <w:rsid w:val="705F75F1"/>
    <w:rsid w:val="70AC4C6F"/>
    <w:rsid w:val="73AD65F2"/>
    <w:rsid w:val="78131047"/>
    <w:rsid w:val="78184F61"/>
    <w:rsid w:val="78AF4993"/>
    <w:rsid w:val="7FD758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footnote text" w:qFormat="1"/>
    <w:lsdException w:name="annotation text" w:semiHidden="0" w:qFormat="1"/>
    <w:lsdException w:name="header" w:semiHidden="0" w:qFormat="1"/>
    <w:lsdException w:name="footer" w:semiHidden="0"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qFormat="1"/>
    <w:lsdException w:name="Body Text Indent" w:semiHidden="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644"/>
    <w:pPr>
      <w:widowControl w:val="0"/>
      <w:spacing w:line="600" w:lineRule="exact"/>
      <w:ind w:firstLineChars="200" w:firstLine="200"/>
      <w:jc w:val="both"/>
    </w:pPr>
    <w:rPr>
      <w:rFonts w:ascii="Times New Roman" w:eastAsia="仿宋_GB2312" w:hAnsi="Times New Roman"/>
      <w:kern w:val="2"/>
      <w:sz w:val="32"/>
      <w:szCs w:val="22"/>
    </w:rPr>
  </w:style>
  <w:style w:type="paragraph" w:styleId="1">
    <w:name w:val="heading 1"/>
    <w:basedOn w:val="a"/>
    <w:next w:val="a"/>
    <w:link w:val="1Char"/>
    <w:uiPriority w:val="9"/>
    <w:qFormat/>
    <w:rsid w:val="00552644"/>
    <w:pPr>
      <w:ind w:firstLineChars="0" w:firstLine="0"/>
      <w:outlineLvl w:val="0"/>
    </w:pPr>
    <w:rPr>
      <w:rFonts w:eastAsia="黑体"/>
      <w:bCs/>
      <w:kern w:val="44"/>
      <w:szCs w:val="44"/>
    </w:rPr>
  </w:style>
  <w:style w:type="paragraph" w:styleId="2">
    <w:name w:val="heading 2"/>
    <w:basedOn w:val="a"/>
    <w:next w:val="a"/>
    <w:link w:val="2Char"/>
    <w:uiPriority w:val="9"/>
    <w:unhideWhenUsed/>
    <w:qFormat/>
    <w:rsid w:val="00552644"/>
    <w:pPr>
      <w:keepNext/>
      <w:keepLines/>
      <w:outlineLvl w:val="1"/>
    </w:pPr>
    <w:rPr>
      <w:rFonts w:eastAsia="楷体_GB2312" w:cstheme="majorBidi"/>
      <w:bCs/>
      <w:szCs w:val="32"/>
    </w:rPr>
  </w:style>
  <w:style w:type="paragraph" w:styleId="3">
    <w:name w:val="heading 3"/>
    <w:basedOn w:val="a"/>
    <w:next w:val="a"/>
    <w:link w:val="3Char"/>
    <w:uiPriority w:val="9"/>
    <w:unhideWhenUsed/>
    <w:qFormat/>
    <w:rsid w:val="00552644"/>
    <w:pPr>
      <w:outlineLvl w:val="2"/>
    </w:pPr>
    <w:rPr>
      <w:bCs/>
      <w:szCs w:val="32"/>
    </w:rPr>
  </w:style>
  <w:style w:type="paragraph" w:styleId="4">
    <w:name w:val="heading 4"/>
    <w:basedOn w:val="a"/>
    <w:next w:val="a"/>
    <w:link w:val="4Char"/>
    <w:uiPriority w:val="9"/>
    <w:unhideWhenUsed/>
    <w:qFormat/>
    <w:rsid w:val="00552644"/>
    <w:pPr>
      <w:keepNext/>
      <w:keepLines/>
      <w:ind w:firstLineChars="400" w:firstLine="400"/>
      <w:outlineLvl w:val="3"/>
    </w:pPr>
    <w:rPr>
      <w:rFonts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rsid w:val="00552644"/>
    <w:pPr>
      <w:spacing w:line="240" w:lineRule="auto"/>
      <w:ind w:leftChars="1200" w:left="2520" w:firstLineChars="0" w:firstLine="0"/>
    </w:pPr>
    <w:rPr>
      <w:rFonts w:asciiTheme="minorHAnsi" w:eastAsiaTheme="minorEastAsia" w:hAnsiTheme="minorHAnsi"/>
      <w:sz w:val="21"/>
    </w:rPr>
  </w:style>
  <w:style w:type="paragraph" w:styleId="a3">
    <w:name w:val="annotation text"/>
    <w:basedOn w:val="a"/>
    <w:link w:val="Char"/>
    <w:uiPriority w:val="99"/>
    <w:unhideWhenUsed/>
    <w:qFormat/>
    <w:rsid w:val="00552644"/>
    <w:pPr>
      <w:jc w:val="left"/>
    </w:pPr>
  </w:style>
  <w:style w:type="paragraph" w:styleId="a4">
    <w:name w:val="Body Text Indent"/>
    <w:basedOn w:val="a"/>
    <w:link w:val="Char0"/>
    <w:uiPriority w:val="99"/>
    <w:qFormat/>
    <w:rsid w:val="00552644"/>
    <w:pPr>
      <w:ind w:firstLineChars="0" w:firstLine="628"/>
    </w:pPr>
    <w:rPr>
      <w:rFonts w:ascii="Calibri" w:hAnsi="Calibri" w:cs="Times New Roman"/>
      <w:szCs w:val="20"/>
    </w:rPr>
  </w:style>
  <w:style w:type="paragraph" w:styleId="5">
    <w:name w:val="toc 5"/>
    <w:basedOn w:val="a"/>
    <w:next w:val="a"/>
    <w:uiPriority w:val="39"/>
    <w:unhideWhenUsed/>
    <w:qFormat/>
    <w:rsid w:val="00552644"/>
    <w:pPr>
      <w:spacing w:line="240" w:lineRule="auto"/>
      <w:ind w:leftChars="800" w:left="1680" w:firstLineChars="0" w:firstLine="0"/>
    </w:pPr>
    <w:rPr>
      <w:rFonts w:asciiTheme="minorHAnsi" w:eastAsiaTheme="minorEastAsia" w:hAnsiTheme="minorHAnsi"/>
      <w:sz w:val="21"/>
    </w:rPr>
  </w:style>
  <w:style w:type="paragraph" w:styleId="30">
    <w:name w:val="toc 3"/>
    <w:basedOn w:val="a"/>
    <w:next w:val="a"/>
    <w:uiPriority w:val="39"/>
    <w:unhideWhenUsed/>
    <w:qFormat/>
    <w:rsid w:val="00552644"/>
    <w:pPr>
      <w:tabs>
        <w:tab w:val="left" w:pos="1470"/>
        <w:tab w:val="right" w:leader="dot" w:pos="8296"/>
      </w:tabs>
      <w:ind w:leftChars="400" w:left="400" w:firstLineChars="0" w:firstLine="0"/>
    </w:pPr>
    <w:rPr>
      <w:sz w:val="28"/>
    </w:rPr>
  </w:style>
  <w:style w:type="paragraph" w:styleId="8">
    <w:name w:val="toc 8"/>
    <w:basedOn w:val="a"/>
    <w:next w:val="a"/>
    <w:uiPriority w:val="39"/>
    <w:unhideWhenUsed/>
    <w:qFormat/>
    <w:rsid w:val="00552644"/>
    <w:pPr>
      <w:spacing w:line="240" w:lineRule="auto"/>
      <w:ind w:leftChars="1400" w:left="2940" w:firstLineChars="0" w:firstLine="0"/>
    </w:pPr>
    <w:rPr>
      <w:rFonts w:asciiTheme="minorHAnsi" w:eastAsiaTheme="minorEastAsia" w:hAnsiTheme="minorHAnsi"/>
      <w:sz w:val="21"/>
    </w:rPr>
  </w:style>
  <w:style w:type="paragraph" w:styleId="a5">
    <w:name w:val="Balloon Text"/>
    <w:basedOn w:val="a"/>
    <w:link w:val="Char1"/>
    <w:uiPriority w:val="99"/>
    <w:semiHidden/>
    <w:unhideWhenUsed/>
    <w:qFormat/>
    <w:rsid w:val="00552644"/>
    <w:rPr>
      <w:sz w:val="18"/>
      <w:szCs w:val="18"/>
    </w:rPr>
  </w:style>
  <w:style w:type="paragraph" w:styleId="a6">
    <w:name w:val="footer"/>
    <w:basedOn w:val="a"/>
    <w:link w:val="Char2"/>
    <w:uiPriority w:val="99"/>
    <w:unhideWhenUsed/>
    <w:qFormat/>
    <w:rsid w:val="00552644"/>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552644"/>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552644"/>
    <w:pPr>
      <w:ind w:firstLineChars="0" w:firstLine="0"/>
    </w:pPr>
    <w:rPr>
      <w:b/>
      <w:sz w:val="28"/>
    </w:rPr>
  </w:style>
  <w:style w:type="paragraph" w:styleId="40">
    <w:name w:val="toc 4"/>
    <w:basedOn w:val="a"/>
    <w:next w:val="a"/>
    <w:uiPriority w:val="39"/>
    <w:unhideWhenUsed/>
    <w:qFormat/>
    <w:rsid w:val="00552644"/>
    <w:pPr>
      <w:spacing w:line="240" w:lineRule="auto"/>
      <w:ind w:leftChars="600" w:left="1260" w:firstLineChars="0" w:firstLine="0"/>
    </w:pPr>
    <w:rPr>
      <w:rFonts w:asciiTheme="minorHAnsi" w:eastAsiaTheme="minorEastAsia" w:hAnsiTheme="minorHAnsi"/>
      <w:sz w:val="21"/>
    </w:rPr>
  </w:style>
  <w:style w:type="paragraph" w:styleId="a8">
    <w:name w:val="footnote text"/>
    <w:basedOn w:val="a"/>
    <w:link w:val="Char4"/>
    <w:uiPriority w:val="99"/>
    <w:semiHidden/>
    <w:unhideWhenUsed/>
    <w:qFormat/>
    <w:rsid w:val="00552644"/>
    <w:pPr>
      <w:snapToGrid w:val="0"/>
      <w:jc w:val="left"/>
    </w:pPr>
    <w:rPr>
      <w:sz w:val="18"/>
      <w:szCs w:val="18"/>
    </w:rPr>
  </w:style>
  <w:style w:type="paragraph" w:styleId="6">
    <w:name w:val="toc 6"/>
    <w:basedOn w:val="a"/>
    <w:next w:val="a"/>
    <w:uiPriority w:val="39"/>
    <w:unhideWhenUsed/>
    <w:qFormat/>
    <w:rsid w:val="00552644"/>
    <w:pPr>
      <w:spacing w:line="240" w:lineRule="auto"/>
      <w:ind w:leftChars="1000" w:left="2100" w:firstLineChars="0" w:firstLine="0"/>
    </w:pPr>
    <w:rPr>
      <w:rFonts w:asciiTheme="minorHAnsi" w:eastAsiaTheme="minorEastAsia" w:hAnsiTheme="minorHAnsi"/>
      <w:sz w:val="21"/>
    </w:rPr>
  </w:style>
  <w:style w:type="paragraph" w:styleId="20">
    <w:name w:val="toc 2"/>
    <w:basedOn w:val="a"/>
    <w:next w:val="a"/>
    <w:uiPriority w:val="39"/>
    <w:unhideWhenUsed/>
    <w:qFormat/>
    <w:rsid w:val="00552644"/>
    <w:pPr>
      <w:ind w:leftChars="200" w:left="200" w:firstLineChars="0" w:firstLine="0"/>
    </w:pPr>
    <w:rPr>
      <w:sz w:val="28"/>
    </w:rPr>
  </w:style>
  <w:style w:type="paragraph" w:styleId="9">
    <w:name w:val="toc 9"/>
    <w:basedOn w:val="a"/>
    <w:next w:val="a"/>
    <w:uiPriority w:val="39"/>
    <w:unhideWhenUsed/>
    <w:qFormat/>
    <w:rsid w:val="00552644"/>
    <w:pPr>
      <w:spacing w:line="240" w:lineRule="auto"/>
      <w:ind w:leftChars="1600" w:left="3360" w:firstLineChars="0" w:firstLine="0"/>
    </w:pPr>
    <w:rPr>
      <w:rFonts w:asciiTheme="minorHAnsi" w:eastAsiaTheme="minorEastAsia" w:hAnsiTheme="minorHAnsi"/>
      <w:sz w:val="21"/>
    </w:rPr>
  </w:style>
  <w:style w:type="paragraph" w:styleId="a9">
    <w:name w:val="Title"/>
    <w:basedOn w:val="a"/>
    <w:next w:val="a"/>
    <w:link w:val="Char5"/>
    <w:uiPriority w:val="10"/>
    <w:qFormat/>
    <w:rsid w:val="00552644"/>
    <w:pPr>
      <w:spacing w:before="240" w:after="60"/>
      <w:jc w:val="center"/>
      <w:outlineLvl w:val="0"/>
    </w:pPr>
    <w:rPr>
      <w:rFonts w:ascii="黑体" w:eastAsia="黑体" w:hAnsi="黑体" w:cstheme="majorBidi"/>
      <w:b/>
      <w:bCs/>
      <w:sz w:val="36"/>
      <w:szCs w:val="32"/>
    </w:rPr>
  </w:style>
  <w:style w:type="paragraph" w:styleId="aa">
    <w:name w:val="annotation subject"/>
    <w:basedOn w:val="a3"/>
    <w:next w:val="a3"/>
    <w:link w:val="Char6"/>
    <w:uiPriority w:val="99"/>
    <w:semiHidden/>
    <w:unhideWhenUsed/>
    <w:qFormat/>
    <w:rsid w:val="00552644"/>
    <w:rPr>
      <w:b/>
      <w:bCs/>
    </w:rPr>
  </w:style>
  <w:style w:type="table" w:styleId="ab">
    <w:name w:val="Table Grid"/>
    <w:basedOn w:val="a1"/>
    <w:uiPriority w:val="39"/>
    <w:qFormat/>
    <w:rsid w:val="005526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qFormat/>
    <w:rsid w:val="00552644"/>
    <w:rPr>
      <w:color w:val="0563C1" w:themeColor="hyperlink"/>
      <w:u w:val="single"/>
    </w:rPr>
  </w:style>
  <w:style w:type="character" w:styleId="ad">
    <w:name w:val="annotation reference"/>
    <w:basedOn w:val="a0"/>
    <w:uiPriority w:val="99"/>
    <w:semiHidden/>
    <w:unhideWhenUsed/>
    <w:qFormat/>
    <w:rsid w:val="00552644"/>
    <w:rPr>
      <w:sz w:val="21"/>
      <w:szCs w:val="21"/>
    </w:rPr>
  </w:style>
  <w:style w:type="character" w:styleId="ae">
    <w:name w:val="footnote reference"/>
    <w:basedOn w:val="a0"/>
    <w:uiPriority w:val="99"/>
    <w:semiHidden/>
    <w:unhideWhenUsed/>
    <w:qFormat/>
    <w:rsid w:val="00552644"/>
    <w:rPr>
      <w:vertAlign w:val="superscript"/>
    </w:rPr>
  </w:style>
  <w:style w:type="character" w:customStyle="1" w:styleId="Char5">
    <w:name w:val="标题 Char"/>
    <w:basedOn w:val="a0"/>
    <w:link w:val="a9"/>
    <w:uiPriority w:val="10"/>
    <w:qFormat/>
    <w:rsid w:val="00552644"/>
    <w:rPr>
      <w:rFonts w:ascii="黑体" w:eastAsia="黑体" w:hAnsi="黑体" w:cstheme="majorBidi"/>
      <w:b/>
      <w:bCs/>
      <w:sz w:val="36"/>
      <w:szCs w:val="32"/>
    </w:rPr>
  </w:style>
  <w:style w:type="character" w:customStyle="1" w:styleId="1Char">
    <w:name w:val="标题 1 Char"/>
    <w:basedOn w:val="a0"/>
    <w:link w:val="1"/>
    <w:uiPriority w:val="9"/>
    <w:qFormat/>
    <w:rsid w:val="00552644"/>
    <w:rPr>
      <w:rFonts w:ascii="Times New Roman" w:eastAsia="黑体" w:hAnsi="Times New Roman"/>
      <w:bCs/>
      <w:kern w:val="44"/>
      <w:sz w:val="32"/>
      <w:szCs w:val="44"/>
    </w:rPr>
  </w:style>
  <w:style w:type="character" w:customStyle="1" w:styleId="2Char">
    <w:name w:val="标题 2 Char"/>
    <w:basedOn w:val="a0"/>
    <w:link w:val="2"/>
    <w:uiPriority w:val="9"/>
    <w:qFormat/>
    <w:rsid w:val="00552644"/>
    <w:rPr>
      <w:rFonts w:ascii="Times New Roman" w:eastAsia="楷体_GB2312" w:hAnsi="Times New Roman" w:cstheme="majorBidi"/>
      <w:bCs/>
      <w:kern w:val="2"/>
      <w:sz w:val="32"/>
      <w:szCs w:val="32"/>
    </w:rPr>
  </w:style>
  <w:style w:type="paragraph" w:styleId="af">
    <w:name w:val="List Paragraph"/>
    <w:basedOn w:val="a"/>
    <w:uiPriority w:val="34"/>
    <w:qFormat/>
    <w:rsid w:val="00552644"/>
    <w:pPr>
      <w:ind w:firstLine="420"/>
    </w:pPr>
  </w:style>
  <w:style w:type="character" w:customStyle="1" w:styleId="3Char">
    <w:name w:val="标题 3 Char"/>
    <w:basedOn w:val="a0"/>
    <w:link w:val="3"/>
    <w:uiPriority w:val="9"/>
    <w:qFormat/>
    <w:rsid w:val="00552644"/>
    <w:rPr>
      <w:rFonts w:ascii="Times New Roman" w:eastAsia="仿宋_GB2312" w:hAnsi="Times New Roman"/>
      <w:bCs/>
      <w:kern w:val="2"/>
      <w:sz w:val="32"/>
      <w:szCs w:val="32"/>
    </w:rPr>
  </w:style>
  <w:style w:type="character" w:customStyle="1" w:styleId="Char3">
    <w:name w:val="页眉 Char"/>
    <w:basedOn w:val="a0"/>
    <w:link w:val="a7"/>
    <w:uiPriority w:val="99"/>
    <w:qFormat/>
    <w:rsid w:val="00552644"/>
    <w:rPr>
      <w:rFonts w:ascii="Times New Roman" w:eastAsia="仿宋" w:hAnsi="Times New Roman"/>
      <w:sz w:val="18"/>
      <w:szCs w:val="18"/>
    </w:rPr>
  </w:style>
  <w:style w:type="character" w:customStyle="1" w:styleId="Char2">
    <w:name w:val="页脚 Char"/>
    <w:basedOn w:val="a0"/>
    <w:link w:val="a6"/>
    <w:uiPriority w:val="99"/>
    <w:qFormat/>
    <w:rsid w:val="00552644"/>
    <w:rPr>
      <w:rFonts w:ascii="Times New Roman" w:eastAsia="仿宋" w:hAnsi="Times New Roman"/>
      <w:sz w:val="18"/>
      <w:szCs w:val="18"/>
    </w:rPr>
  </w:style>
  <w:style w:type="character" w:customStyle="1" w:styleId="Char0">
    <w:name w:val="正文文本缩进 Char"/>
    <w:basedOn w:val="a0"/>
    <w:link w:val="a4"/>
    <w:uiPriority w:val="99"/>
    <w:qFormat/>
    <w:rsid w:val="00552644"/>
    <w:rPr>
      <w:rFonts w:ascii="Calibri" w:eastAsia="仿宋_GB2312" w:hAnsi="Calibri" w:cs="Times New Roman"/>
      <w:sz w:val="32"/>
      <w:szCs w:val="20"/>
    </w:rPr>
  </w:style>
  <w:style w:type="character" w:customStyle="1" w:styleId="Char1">
    <w:name w:val="批注框文本 Char"/>
    <w:basedOn w:val="a0"/>
    <w:link w:val="a5"/>
    <w:uiPriority w:val="99"/>
    <w:semiHidden/>
    <w:qFormat/>
    <w:rsid w:val="00552644"/>
    <w:rPr>
      <w:rFonts w:ascii="Times New Roman" w:eastAsia="仿宋" w:hAnsi="Times New Roman"/>
      <w:sz w:val="18"/>
      <w:szCs w:val="18"/>
    </w:rPr>
  </w:style>
  <w:style w:type="character" w:customStyle="1" w:styleId="4Char">
    <w:name w:val="标题 4 Char"/>
    <w:basedOn w:val="a0"/>
    <w:link w:val="4"/>
    <w:uiPriority w:val="9"/>
    <w:qFormat/>
    <w:rsid w:val="00552644"/>
    <w:rPr>
      <w:rFonts w:ascii="Times New Roman" w:eastAsia="仿宋" w:hAnsi="Times New Roman" w:cstheme="majorBidi"/>
      <w:b/>
      <w:bCs/>
      <w:sz w:val="28"/>
      <w:szCs w:val="28"/>
    </w:rPr>
  </w:style>
  <w:style w:type="character" w:customStyle="1" w:styleId="Char">
    <w:name w:val="批注文字 Char"/>
    <w:basedOn w:val="a0"/>
    <w:link w:val="a3"/>
    <w:uiPriority w:val="99"/>
    <w:qFormat/>
    <w:rsid w:val="00552644"/>
    <w:rPr>
      <w:rFonts w:ascii="Times New Roman" w:eastAsia="仿宋" w:hAnsi="Times New Roman"/>
      <w:sz w:val="28"/>
    </w:rPr>
  </w:style>
  <w:style w:type="character" w:customStyle="1" w:styleId="Char6">
    <w:name w:val="批注主题 Char"/>
    <w:basedOn w:val="Char"/>
    <w:link w:val="aa"/>
    <w:uiPriority w:val="99"/>
    <w:semiHidden/>
    <w:qFormat/>
    <w:rsid w:val="00552644"/>
    <w:rPr>
      <w:rFonts w:ascii="Times New Roman" w:eastAsia="仿宋" w:hAnsi="Times New Roman"/>
      <w:b/>
      <w:bCs/>
      <w:sz w:val="28"/>
    </w:rPr>
  </w:style>
  <w:style w:type="paragraph" w:customStyle="1" w:styleId="11">
    <w:name w:val="修订1"/>
    <w:hidden/>
    <w:uiPriority w:val="99"/>
    <w:semiHidden/>
    <w:qFormat/>
    <w:rsid w:val="00552644"/>
    <w:rPr>
      <w:rFonts w:ascii="Times New Roman" w:eastAsia="仿宋_GB2312" w:hAnsi="Times New Roman"/>
      <w:kern w:val="2"/>
      <w:sz w:val="32"/>
      <w:szCs w:val="22"/>
    </w:rPr>
  </w:style>
  <w:style w:type="character" w:customStyle="1" w:styleId="Char4">
    <w:name w:val="脚注文本 Char"/>
    <w:basedOn w:val="a0"/>
    <w:link w:val="a8"/>
    <w:uiPriority w:val="99"/>
    <w:semiHidden/>
    <w:qFormat/>
    <w:rsid w:val="00552644"/>
    <w:rPr>
      <w:rFonts w:ascii="Times New Roman" w:eastAsia="仿宋_GB2312" w:hAnsi="Times New Roman"/>
      <w:kern w:val="2"/>
      <w:sz w:val="18"/>
      <w:szCs w:val="18"/>
    </w:rPr>
  </w:style>
  <w:style w:type="paragraph" w:customStyle="1" w:styleId="21">
    <w:name w:val="附录2级标题"/>
    <w:basedOn w:val="2"/>
    <w:link w:val="22"/>
    <w:qFormat/>
    <w:rsid w:val="00552644"/>
    <w:pPr>
      <w:keepNext w:val="0"/>
      <w:keepLines w:val="0"/>
      <w:ind w:firstLine="640"/>
    </w:pPr>
    <w:rPr>
      <w:szCs w:val="30"/>
    </w:rPr>
  </w:style>
  <w:style w:type="paragraph" w:customStyle="1" w:styleId="31">
    <w:name w:val="附录3级标题"/>
    <w:basedOn w:val="3"/>
    <w:link w:val="32"/>
    <w:qFormat/>
    <w:rsid w:val="00552644"/>
    <w:pPr>
      <w:ind w:firstLine="640"/>
    </w:pPr>
  </w:style>
  <w:style w:type="character" w:customStyle="1" w:styleId="22">
    <w:name w:val="附录2级标题 字符"/>
    <w:basedOn w:val="2Char"/>
    <w:link w:val="21"/>
    <w:qFormat/>
    <w:rsid w:val="00552644"/>
    <w:rPr>
      <w:rFonts w:ascii="Times New Roman" w:eastAsia="楷体_GB2312" w:hAnsi="Times New Roman" w:cstheme="majorBidi"/>
      <w:bCs/>
      <w:kern w:val="2"/>
      <w:sz w:val="32"/>
      <w:szCs w:val="30"/>
    </w:rPr>
  </w:style>
  <w:style w:type="character" w:customStyle="1" w:styleId="32">
    <w:name w:val="附录3级标题 字符"/>
    <w:basedOn w:val="3Char"/>
    <w:link w:val="31"/>
    <w:qFormat/>
    <w:rsid w:val="00552644"/>
    <w:rPr>
      <w:rFonts w:ascii="Times New Roman" w:eastAsia="仿宋_GB2312" w:hAnsi="Times New Roman"/>
      <w:bCs/>
      <w:kern w:val="2"/>
      <w:sz w:val="32"/>
      <w:szCs w:val="32"/>
    </w:rPr>
  </w:style>
  <w:style w:type="paragraph" w:customStyle="1" w:styleId="23">
    <w:name w:val="修订2"/>
    <w:hidden/>
    <w:uiPriority w:val="99"/>
    <w:semiHidden/>
    <w:qFormat/>
    <w:rsid w:val="00552644"/>
    <w:rPr>
      <w:rFonts w:ascii="Times New Roman" w:eastAsia="仿宋_GB2312" w:hAnsi="Times New Roman"/>
      <w:kern w:val="2"/>
      <w:sz w:val="32"/>
      <w:szCs w:val="22"/>
    </w:rPr>
  </w:style>
  <w:style w:type="paragraph" w:customStyle="1" w:styleId="33">
    <w:name w:val="修订3"/>
    <w:hidden/>
    <w:uiPriority w:val="99"/>
    <w:semiHidden/>
    <w:qFormat/>
    <w:rsid w:val="00552644"/>
    <w:rPr>
      <w:rFonts w:ascii="Times New Roman" w:eastAsia="仿宋_GB2312" w:hAnsi="Times New Roman"/>
      <w:kern w:val="2"/>
      <w:sz w:val="32"/>
      <w:szCs w:val="22"/>
    </w:rPr>
  </w:style>
  <w:style w:type="paragraph" w:customStyle="1" w:styleId="af0">
    <w:name w:val="段"/>
    <w:next w:val="a"/>
    <w:qFormat/>
    <w:rsid w:val="00552644"/>
    <w:pPr>
      <w:autoSpaceDE w:val="0"/>
      <w:autoSpaceDN w:val="0"/>
      <w:ind w:firstLine="200"/>
      <w:jc w:val="both"/>
    </w:pPr>
    <w:rPr>
      <w:rFonts w:ascii="宋体" w:eastAsia="宋体" w:hAnsi="Calibri" w:cs="Times New Roman"/>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1DB15225-D8CE-49AC-87D9-479609A19E8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3921</Words>
  <Characters>22352</Characters>
  <Application>Microsoft Office Word</Application>
  <DocSecurity>0</DocSecurity>
  <Lines>186</Lines>
  <Paragraphs>52</Paragraphs>
  <ScaleCrop>false</ScaleCrop>
  <Company>ksyjgl</Company>
  <LinksUpToDate>false</LinksUpToDate>
  <CharactersWithSpaces>26221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陈旭芳</dc:creator>
  <cp:lastModifiedBy>市府办收发</cp:lastModifiedBy>
  <cp:revision>108</cp:revision>
  <cp:lastPrinted>2021-10-13T01:04:00Z</cp:lastPrinted>
  <dcterms:created xsi:type="dcterms:W3CDTF">2021-08-06T00:58:00Z</dcterms:created>
  <dcterms:modified xsi:type="dcterms:W3CDTF">2021-10-19T05:51:00Z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2C56FE19C71A4FBE95D5E8ACD0355582</vt:lpwstr>
  </property>
</Properties>
</file>